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75" w:rsidRPr="001B4BD5" w:rsidRDefault="00817375" w:rsidP="001B4BD5">
      <w:pPr>
        <w:shd w:val="clear" w:color="auto" w:fill="FFFFFF"/>
        <w:spacing w:after="0"/>
        <w:ind w:left="-284"/>
        <w:jc w:val="both"/>
        <w:textAlignment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CA45A4" w:rsidRPr="00E62759" w:rsidRDefault="00817375" w:rsidP="00CA45A4">
      <w:pPr>
        <w:spacing w:after="0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</w:pPr>
      <w:r w:rsidRPr="00E627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10 жовтня</w:t>
      </w:r>
      <w:r w:rsidR="00CA45A4" w:rsidRPr="00E627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 xml:space="preserve"> 2017 року </w:t>
      </w:r>
      <w:r w:rsidRPr="00E627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="00FB4A97" w:rsidRPr="00E627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–</w:t>
      </w:r>
      <w:r w:rsidRPr="00E627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</w:t>
      </w:r>
      <w:r w:rsidR="00FB4A97" w:rsidRPr="00E627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 xml:space="preserve">день </w:t>
      </w:r>
      <w:proofErr w:type="gramStart"/>
      <w:r w:rsidR="00FB4A97" w:rsidRPr="00E627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>псих</w:t>
      </w:r>
      <w:proofErr w:type="gramEnd"/>
      <w:r w:rsidR="00FB4A97" w:rsidRPr="00E627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>і</w:t>
      </w:r>
      <w:r w:rsidR="00CA45A4" w:rsidRPr="00E627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>чного здоров</w:t>
      </w:r>
      <w:r w:rsidR="00CA45A4" w:rsidRPr="00E627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’</w:t>
      </w:r>
      <w:r w:rsidR="00CA45A4" w:rsidRPr="00E627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 xml:space="preserve">я </w:t>
      </w:r>
    </w:p>
    <w:p w:rsidR="00A359FB" w:rsidRPr="00E62759" w:rsidRDefault="00CA45A4" w:rsidP="00CA45A4">
      <w:pPr>
        <w:spacing w:after="0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</w:pPr>
      <w:r w:rsidRPr="00E6275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>у закладах освіти міста Дніпра</w:t>
      </w:r>
    </w:p>
    <w:p w:rsidR="00817375" w:rsidRPr="001B4BD5" w:rsidRDefault="00FB4A97" w:rsidP="00CA45A4">
      <w:pPr>
        <w:spacing w:after="0"/>
        <w:ind w:left="-284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нагоди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Всесвітн</w:t>
      </w: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ього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</w:t>
      </w: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психічного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здоров’я</w:t>
      </w:r>
      <w:proofErr w:type="spellEnd"/>
    </w:p>
    <w:p w:rsidR="00817375" w:rsidRPr="001B4BD5" w:rsidRDefault="00817375" w:rsidP="001B4BD5">
      <w:pPr>
        <w:spacing w:after="75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1676A" w:rsidRPr="001B4BD5" w:rsidRDefault="00CE266B" w:rsidP="001B4BD5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4BD5">
        <w:rPr>
          <w:rStyle w:val="apple-converted-space"/>
          <w:rFonts w:ascii="Times New Roman" w:hAnsi="Times New Roman" w:cs="Times New Roman"/>
          <w:color w:val="3C3E3E"/>
          <w:sz w:val="28"/>
          <w:szCs w:val="28"/>
        </w:rPr>
        <w:t> </w:t>
      </w:r>
      <w:r w:rsidR="0021676A"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своєму прагненні до щасливого життя, людина передусім занепокоєна своїм здоров’ям, щоденним самопочуттям, бо з ним вона пов’язує всю програму своєї діяльності і плани успішного майбутнього в соціумі.</w:t>
      </w:r>
    </w:p>
    <w:p w:rsidR="0021676A" w:rsidRPr="001B4BD5" w:rsidRDefault="0031419E" w:rsidP="001B4BD5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4445</wp:posOffset>
            </wp:positionV>
            <wp:extent cx="2642870" cy="1979930"/>
            <wp:effectExtent l="0" t="0" r="5080" b="1270"/>
            <wp:wrapSquare wrapText="bothSides"/>
            <wp:docPr id="5" name="Рисунок 5" descr="C:\Documents and Settings\Admin\Рабочий стол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ages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6A" w:rsidRPr="002167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Людина – найвищий продукт земної природи. Але для того, щоб насолоджуватися скарбами природи, вона має бути здоровою, сильною та розумною.</w:t>
      </w:r>
    </w:p>
    <w:p w:rsidR="00CA45A4" w:rsidRDefault="001B4BD5" w:rsidP="00CA45A4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Всесвітній</w:t>
      </w:r>
      <w:proofErr w:type="spellEnd"/>
      <w:r w:rsidRPr="003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день </w:t>
      </w:r>
      <w:proofErr w:type="spellStart"/>
      <w:proofErr w:type="gramStart"/>
      <w:r w:rsidRPr="003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</w:t>
      </w:r>
      <w:proofErr w:type="gramEnd"/>
      <w:r w:rsidRPr="003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ічного</w:t>
      </w:r>
      <w:proofErr w:type="spellEnd"/>
      <w:r w:rsidRPr="003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здоров'я</w:t>
      </w:r>
      <w:proofErr w:type="spellEnd"/>
      <w:r w:rsidRPr="003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відзначають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1992 року.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Він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створений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щоб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привернути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увагу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цієї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скоротити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поширення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депресивних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розладів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шизофренії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хвороби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Альцгеймера,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наркотичної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залежності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еп</w:t>
      </w:r>
      <w:proofErr w:type="gram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ілепсії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розумової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відсталості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Адже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згідно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статистики в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1,2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млн. жителей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3 %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ьо</w:t>
      </w: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страждає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психічними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розладами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цей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показник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кожним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роком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зростає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Вже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котрий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рік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поспіль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Україна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займає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перше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кількістю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психічних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розладів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Європі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майже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мільйони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українців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щороку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стають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пацієнтами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психіатричних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лікарень.</w:t>
      </w:r>
      <w:proofErr w:type="spellEnd"/>
      <w:proofErr w:type="gramEnd"/>
    </w:p>
    <w:p w:rsidR="00CA45A4" w:rsidRDefault="001B4BD5" w:rsidP="00CA45A4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Найважливіше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що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втрачає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людина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нервово-психічні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розлади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працездатність</w:t>
      </w:r>
      <w:proofErr w:type="spellEnd"/>
      <w:r w:rsidRPr="001B4B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Інвалідизація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від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психічних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захворюв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вийшла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друге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ісце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серед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інших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захворювань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За прогнозами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фахівців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2020 року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психічні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розлади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увійдуть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першої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п’ят</w:t>
      </w:r>
      <w:proofErr w:type="gram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ірки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хвороб,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лідируватимуть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кількістю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людських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працевтрат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пов’язаних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цими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захворюваннями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</w:t>
      </w:r>
      <w:proofErr w:type="gram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ічні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розлади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обженуть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цьому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навіть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серцево-судинні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захворювання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нині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традиційно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тримають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пальму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першості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захворювання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земної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прогнози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Всесвітньої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організації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</w:p>
    <w:p w:rsidR="00CC67F6" w:rsidRPr="00CA45A4" w:rsidRDefault="00CC67F6" w:rsidP="00CA45A4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A45A4">
        <w:rPr>
          <w:rFonts w:ascii="Times New Roman" w:hAnsi="Times New Roman" w:cs="Times New Roman"/>
          <w:color w:val="3C3E3E"/>
          <w:sz w:val="28"/>
          <w:szCs w:val="28"/>
          <w:lang w:val="uk-UA"/>
        </w:rPr>
        <w:t xml:space="preserve">Одним з </w:t>
      </w:r>
      <w:r w:rsidRPr="00CA45A4">
        <w:rPr>
          <w:rFonts w:ascii="Times New Roman" w:hAnsi="Times New Roman" w:cs="Times New Roman"/>
          <w:b/>
          <w:color w:val="3C3E3E"/>
          <w:sz w:val="28"/>
          <w:szCs w:val="28"/>
          <w:lang w:val="uk-UA"/>
        </w:rPr>
        <w:t>головних завдань, які стають перед психологічною службою школи</w:t>
      </w:r>
      <w:r w:rsidRPr="00CA45A4">
        <w:rPr>
          <w:rFonts w:ascii="Times New Roman" w:hAnsi="Times New Roman" w:cs="Times New Roman"/>
          <w:color w:val="3C3E3E"/>
          <w:sz w:val="28"/>
          <w:szCs w:val="28"/>
          <w:lang w:val="uk-UA"/>
        </w:rPr>
        <w:t>, є збереження фізичного та психологічного здоров’я дитини, розвиток творчих здібностей, формування навичок самосвідомості та самореалізації особистості.</w:t>
      </w:r>
    </w:p>
    <w:p w:rsidR="00CC67F6" w:rsidRPr="001B4BD5" w:rsidRDefault="00CC67F6" w:rsidP="001B4BD5">
      <w:pPr>
        <w:pStyle w:val="justified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3C3E3E"/>
          <w:sz w:val="28"/>
          <w:szCs w:val="28"/>
        </w:rPr>
      </w:pPr>
      <w:r w:rsidRPr="00CA45A4">
        <w:rPr>
          <w:b/>
          <w:color w:val="3C3E3E"/>
          <w:sz w:val="28"/>
          <w:szCs w:val="28"/>
        </w:rPr>
        <w:t xml:space="preserve">День </w:t>
      </w:r>
      <w:proofErr w:type="spellStart"/>
      <w:r w:rsidRPr="00CA45A4">
        <w:rPr>
          <w:b/>
          <w:color w:val="3C3E3E"/>
          <w:sz w:val="28"/>
          <w:szCs w:val="28"/>
        </w:rPr>
        <w:t>психологічного</w:t>
      </w:r>
      <w:proofErr w:type="spellEnd"/>
      <w:r w:rsidRPr="00CA45A4">
        <w:rPr>
          <w:b/>
          <w:color w:val="3C3E3E"/>
          <w:sz w:val="28"/>
          <w:szCs w:val="28"/>
        </w:rPr>
        <w:t xml:space="preserve"> </w:t>
      </w:r>
      <w:proofErr w:type="spellStart"/>
      <w:r w:rsidRPr="00CA45A4">
        <w:rPr>
          <w:b/>
          <w:color w:val="3C3E3E"/>
          <w:sz w:val="28"/>
          <w:szCs w:val="28"/>
        </w:rPr>
        <w:t>здоров’я</w:t>
      </w:r>
      <w:proofErr w:type="spellEnd"/>
      <w:r w:rsidRPr="001B4BD5">
        <w:rPr>
          <w:color w:val="3C3E3E"/>
          <w:sz w:val="28"/>
          <w:szCs w:val="28"/>
        </w:rPr>
        <w:t xml:space="preserve"> проводиться з метою </w:t>
      </w:r>
      <w:proofErr w:type="spellStart"/>
      <w:r w:rsidRPr="001B4BD5">
        <w:rPr>
          <w:color w:val="3C3E3E"/>
          <w:sz w:val="28"/>
          <w:szCs w:val="28"/>
        </w:rPr>
        <w:t>залучення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учнів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школи</w:t>
      </w:r>
      <w:proofErr w:type="spellEnd"/>
      <w:r w:rsidRPr="001B4BD5">
        <w:rPr>
          <w:color w:val="3C3E3E"/>
          <w:sz w:val="28"/>
          <w:szCs w:val="28"/>
        </w:rPr>
        <w:t xml:space="preserve"> до </w:t>
      </w:r>
      <w:proofErr w:type="spellStart"/>
      <w:proofErr w:type="gramStart"/>
      <w:r w:rsidRPr="001B4BD5">
        <w:rPr>
          <w:color w:val="3C3E3E"/>
          <w:sz w:val="28"/>
          <w:szCs w:val="28"/>
        </w:rPr>
        <w:t>п</w:t>
      </w:r>
      <w:proofErr w:type="gramEnd"/>
      <w:r w:rsidRPr="001B4BD5">
        <w:rPr>
          <w:color w:val="3C3E3E"/>
          <w:sz w:val="28"/>
          <w:szCs w:val="28"/>
        </w:rPr>
        <w:t>ізнання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власного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внутрішнього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світу</w:t>
      </w:r>
      <w:proofErr w:type="spellEnd"/>
      <w:r w:rsidRPr="001B4BD5">
        <w:rPr>
          <w:color w:val="3C3E3E"/>
          <w:sz w:val="28"/>
          <w:szCs w:val="28"/>
        </w:rPr>
        <w:t xml:space="preserve"> та </w:t>
      </w:r>
      <w:proofErr w:type="spellStart"/>
      <w:r w:rsidRPr="001B4BD5">
        <w:rPr>
          <w:color w:val="3C3E3E"/>
          <w:sz w:val="28"/>
          <w:szCs w:val="28"/>
        </w:rPr>
        <w:t>вміння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формувати</w:t>
      </w:r>
      <w:proofErr w:type="spellEnd"/>
      <w:r w:rsidRPr="001B4BD5">
        <w:rPr>
          <w:color w:val="3C3E3E"/>
          <w:sz w:val="28"/>
          <w:szCs w:val="28"/>
        </w:rPr>
        <w:t xml:space="preserve">, </w:t>
      </w:r>
      <w:proofErr w:type="spellStart"/>
      <w:r w:rsidRPr="001B4BD5">
        <w:rPr>
          <w:color w:val="3C3E3E"/>
          <w:sz w:val="28"/>
          <w:szCs w:val="28"/>
        </w:rPr>
        <w:t>корегувати</w:t>
      </w:r>
      <w:proofErr w:type="spellEnd"/>
      <w:r w:rsidRPr="001B4BD5">
        <w:rPr>
          <w:color w:val="3C3E3E"/>
          <w:sz w:val="28"/>
          <w:szCs w:val="28"/>
        </w:rPr>
        <w:t xml:space="preserve"> і </w:t>
      </w:r>
      <w:proofErr w:type="spellStart"/>
      <w:r w:rsidRPr="001B4BD5">
        <w:rPr>
          <w:color w:val="3C3E3E"/>
          <w:sz w:val="28"/>
          <w:szCs w:val="28"/>
        </w:rPr>
        <w:lastRenderedPageBreak/>
        <w:t>підтримувати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своє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психологічне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здоров’я</w:t>
      </w:r>
      <w:proofErr w:type="spellEnd"/>
      <w:r w:rsidRPr="001B4BD5">
        <w:rPr>
          <w:color w:val="3C3E3E"/>
          <w:sz w:val="28"/>
          <w:szCs w:val="28"/>
        </w:rPr>
        <w:t xml:space="preserve">, </w:t>
      </w:r>
      <w:proofErr w:type="spellStart"/>
      <w:r w:rsidRPr="001B4BD5">
        <w:rPr>
          <w:color w:val="3C3E3E"/>
          <w:sz w:val="28"/>
          <w:szCs w:val="28"/>
        </w:rPr>
        <w:t>прагнути</w:t>
      </w:r>
      <w:proofErr w:type="spellEnd"/>
      <w:r w:rsidRPr="001B4BD5">
        <w:rPr>
          <w:color w:val="3C3E3E"/>
          <w:sz w:val="28"/>
          <w:szCs w:val="28"/>
        </w:rPr>
        <w:t xml:space="preserve"> до </w:t>
      </w:r>
      <w:proofErr w:type="spellStart"/>
      <w:r w:rsidRPr="001B4BD5">
        <w:rPr>
          <w:color w:val="3C3E3E"/>
          <w:sz w:val="28"/>
          <w:szCs w:val="28"/>
        </w:rPr>
        <w:t>самопізнання</w:t>
      </w:r>
      <w:proofErr w:type="spellEnd"/>
      <w:r w:rsidRPr="001B4BD5">
        <w:rPr>
          <w:color w:val="3C3E3E"/>
          <w:sz w:val="28"/>
          <w:szCs w:val="28"/>
        </w:rPr>
        <w:t xml:space="preserve"> та </w:t>
      </w:r>
      <w:proofErr w:type="spellStart"/>
      <w:r w:rsidRPr="001B4BD5">
        <w:rPr>
          <w:color w:val="3C3E3E"/>
          <w:sz w:val="28"/>
          <w:szCs w:val="28"/>
        </w:rPr>
        <w:t>пізнання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інших</w:t>
      </w:r>
      <w:proofErr w:type="spellEnd"/>
      <w:r w:rsidRPr="001B4BD5">
        <w:rPr>
          <w:color w:val="3C3E3E"/>
          <w:sz w:val="28"/>
          <w:szCs w:val="28"/>
        </w:rPr>
        <w:t xml:space="preserve">, </w:t>
      </w:r>
      <w:proofErr w:type="spellStart"/>
      <w:r w:rsidRPr="001B4BD5">
        <w:rPr>
          <w:color w:val="3C3E3E"/>
          <w:sz w:val="28"/>
          <w:szCs w:val="28"/>
        </w:rPr>
        <w:t>створення</w:t>
      </w:r>
      <w:proofErr w:type="spellEnd"/>
      <w:r w:rsidRPr="001B4BD5">
        <w:rPr>
          <w:color w:val="3C3E3E"/>
          <w:sz w:val="28"/>
          <w:szCs w:val="28"/>
        </w:rPr>
        <w:t xml:space="preserve"> позитивного </w:t>
      </w:r>
      <w:proofErr w:type="spellStart"/>
      <w:r w:rsidRPr="001B4BD5">
        <w:rPr>
          <w:color w:val="3C3E3E"/>
          <w:sz w:val="28"/>
          <w:szCs w:val="28"/>
        </w:rPr>
        <w:t>емоційного</w:t>
      </w:r>
      <w:proofErr w:type="spellEnd"/>
      <w:r w:rsidRPr="001B4BD5">
        <w:rPr>
          <w:color w:val="3C3E3E"/>
          <w:sz w:val="28"/>
          <w:szCs w:val="28"/>
        </w:rPr>
        <w:t xml:space="preserve"> настрою.</w:t>
      </w:r>
    </w:p>
    <w:p w:rsidR="00CC67F6" w:rsidRPr="001B4BD5" w:rsidRDefault="00CC67F6" w:rsidP="001B4BD5">
      <w:pPr>
        <w:pStyle w:val="justified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3C3E3E"/>
          <w:sz w:val="28"/>
          <w:szCs w:val="28"/>
          <w:lang w:val="uk-UA"/>
        </w:rPr>
      </w:pPr>
      <w:r w:rsidRPr="001B4BD5">
        <w:rPr>
          <w:color w:val="3C3E3E"/>
          <w:sz w:val="28"/>
          <w:szCs w:val="28"/>
        </w:rPr>
        <w:t xml:space="preserve">     </w:t>
      </w:r>
      <w:proofErr w:type="spellStart"/>
      <w:r w:rsidRPr="001B4BD5">
        <w:rPr>
          <w:color w:val="3C3E3E"/>
          <w:sz w:val="28"/>
          <w:szCs w:val="28"/>
        </w:rPr>
        <w:t>Цього</w:t>
      </w:r>
      <w:proofErr w:type="spellEnd"/>
      <w:r w:rsidRPr="001B4BD5">
        <w:rPr>
          <w:color w:val="3C3E3E"/>
          <w:sz w:val="28"/>
          <w:szCs w:val="28"/>
        </w:rPr>
        <w:t xml:space="preserve"> дня </w:t>
      </w:r>
      <w:proofErr w:type="spellStart"/>
      <w:r w:rsidRPr="001B4BD5">
        <w:rPr>
          <w:color w:val="3C3E3E"/>
          <w:sz w:val="28"/>
          <w:szCs w:val="28"/>
        </w:rPr>
        <w:t>проводяться</w:t>
      </w:r>
      <w:proofErr w:type="spellEnd"/>
      <w:r w:rsidRPr="001B4BD5">
        <w:rPr>
          <w:color w:val="3C3E3E"/>
          <w:sz w:val="28"/>
          <w:szCs w:val="28"/>
        </w:rPr>
        <w:t xml:space="preserve"> заходи, </w:t>
      </w:r>
      <w:proofErr w:type="spellStart"/>
      <w:r w:rsidRPr="001B4BD5">
        <w:rPr>
          <w:color w:val="3C3E3E"/>
          <w:sz w:val="28"/>
          <w:szCs w:val="28"/>
        </w:rPr>
        <w:t>що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охоплюють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proofErr w:type="gramStart"/>
      <w:r w:rsidRPr="001B4BD5">
        <w:rPr>
          <w:color w:val="3C3E3E"/>
          <w:sz w:val="28"/>
          <w:szCs w:val="28"/>
        </w:rPr>
        <w:t>р</w:t>
      </w:r>
      <w:proofErr w:type="gramEnd"/>
      <w:r w:rsidRPr="001B4BD5">
        <w:rPr>
          <w:color w:val="3C3E3E"/>
          <w:sz w:val="28"/>
          <w:szCs w:val="28"/>
        </w:rPr>
        <w:t>ізні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види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діяльності</w:t>
      </w:r>
      <w:proofErr w:type="spellEnd"/>
      <w:r w:rsidRPr="001B4BD5">
        <w:rPr>
          <w:color w:val="3C3E3E"/>
          <w:sz w:val="28"/>
          <w:szCs w:val="28"/>
        </w:rPr>
        <w:t xml:space="preserve">: </w:t>
      </w:r>
      <w:proofErr w:type="spellStart"/>
      <w:r w:rsidRPr="001B4BD5">
        <w:rPr>
          <w:color w:val="3C3E3E"/>
          <w:sz w:val="28"/>
          <w:szCs w:val="28"/>
        </w:rPr>
        <w:t>тренінг</w:t>
      </w:r>
      <w:proofErr w:type="spellEnd"/>
      <w:r w:rsidRPr="001B4BD5">
        <w:rPr>
          <w:color w:val="3C3E3E"/>
          <w:sz w:val="28"/>
          <w:szCs w:val="28"/>
        </w:rPr>
        <w:t xml:space="preserve">, </w:t>
      </w:r>
      <w:proofErr w:type="spellStart"/>
      <w:r w:rsidRPr="001B4BD5">
        <w:rPr>
          <w:color w:val="3C3E3E"/>
          <w:sz w:val="28"/>
          <w:szCs w:val="28"/>
        </w:rPr>
        <w:t>психологічні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вправи</w:t>
      </w:r>
      <w:proofErr w:type="spellEnd"/>
      <w:r w:rsidRPr="001B4BD5">
        <w:rPr>
          <w:color w:val="3C3E3E"/>
          <w:sz w:val="28"/>
          <w:szCs w:val="28"/>
        </w:rPr>
        <w:t xml:space="preserve">, </w:t>
      </w:r>
      <w:proofErr w:type="spellStart"/>
      <w:r w:rsidRPr="001B4BD5">
        <w:rPr>
          <w:color w:val="3C3E3E"/>
          <w:sz w:val="28"/>
          <w:szCs w:val="28"/>
        </w:rPr>
        <w:t>розвивальні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вправи</w:t>
      </w:r>
      <w:proofErr w:type="spellEnd"/>
      <w:r w:rsidRPr="001B4BD5">
        <w:rPr>
          <w:color w:val="3C3E3E"/>
          <w:sz w:val="28"/>
          <w:szCs w:val="28"/>
        </w:rPr>
        <w:t xml:space="preserve">, </w:t>
      </w:r>
      <w:proofErr w:type="spellStart"/>
      <w:r w:rsidRPr="001B4BD5">
        <w:rPr>
          <w:color w:val="3C3E3E"/>
          <w:sz w:val="28"/>
          <w:szCs w:val="28"/>
        </w:rPr>
        <w:t>експрес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інформаційно-консультативні</w:t>
      </w:r>
      <w:proofErr w:type="spellEnd"/>
      <w:r w:rsidRPr="001B4BD5">
        <w:rPr>
          <w:color w:val="3C3E3E"/>
          <w:sz w:val="28"/>
          <w:szCs w:val="28"/>
        </w:rPr>
        <w:t xml:space="preserve"> заходи (</w:t>
      </w:r>
      <w:proofErr w:type="spellStart"/>
      <w:r w:rsidRPr="001B4BD5">
        <w:rPr>
          <w:color w:val="3C3E3E"/>
          <w:sz w:val="28"/>
          <w:szCs w:val="28"/>
        </w:rPr>
        <w:t>бесіди</w:t>
      </w:r>
      <w:proofErr w:type="spellEnd"/>
      <w:r w:rsidRPr="001B4BD5">
        <w:rPr>
          <w:color w:val="3C3E3E"/>
          <w:sz w:val="28"/>
          <w:szCs w:val="28"/>
        </w:rPr>
        <w:t xml:space="preserve">, </w:t>
      </w:r>
      <w:proofErr w:type="spellStart"/>
      <w:r w:rsidRPr="001B4BD5">
        <w:rPr>
          <w:color w:val="3C3E3E"/>
          <w:sz w:val="28"/>
          <w:szCs w:val="28"/>
        </w:rPr>
        <w:t>анонімні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питання</w:t>
      </w:r>
      <w:proofErr w:type="spellEnd"/>
      <w:r w:rsidRPr="001B4BD5">
        <w:rPr>
          <w:color w:val="3C3E3E"/>
          <w:sz w:val="28"/>
          <w:szCs w:val="28"/>
        </w:rPr>
        <w:t xml:space="preserve"> «</w:t>
      </w:r>
      <w:proofErr w:type="spellStart"/>
      <w:r w:rsidRPr="001B4BD5">
        <w:rPr>
          <w:color w:val="3C3E3E"/>
          <w:sz w:val="28"/>
          <w:szCs w:val="28"/>
        </w:rPr>
        <w:t>Скринька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довіри</w:t>
      </w:r>
      <w:proofErr w:type="spellEnd"/>
      <w:r w:rsidRPr="001B4BD5">
        <w:rPr>
          <w:color w:val="3C3E3E"/>
          <w:sz w:val="28"/>
          <w:szCs w:val="28"/>
        </w:rPr>
        <w:t xml:space="preserve">»), </w:t>
      </w:r>
      <w:proofErr w:type="spellStart"/>
      <w:r w:rsidRPr="001B4BD5">
        <w:rPr>
          <w:color w:val="3C3E3E"/>
          <w:sz w:val="28"/>
          <w:szCs w:val="28"/>
        </w:rPr>
        <w:t>творчі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завдання</w:t>
      </w:r>
      <w:proofErr w:type="spellEnd"/>
      <w:r w:rsidRPr="001B4BD5">
        <w:rPr>
          <w:color w:val="3C3E3E"/>
          <w:sz w:val="28"/>
          <w:szCs w:val="28"/>
        </w:rPr>
        <w:t xml:space="preserve"> </w:t>
      </w:r>
      <w:proofErr w:type="spellStart"/>
      <w:r w:rsidRPr="001B4BD5">
        <w:rPr>
          <w:color w:val="3C3E3E"/>
          <w:sz w:val="28"/>
          <w:szCs w:val="28"/>
        </w:rPr>
        <w:t>учнів</w:t>
      </w:r>
      <w:proofErr w:type="spellEnd"/>
      <w:r w:rsidRPr="001B4BD5">
        <w:rPr>
          <w:color w:val="3C3E3E"/>
          <w:sz w:val="28"/>
          <w:szCs w:val="28"/>
        </w:rPr>
        <w:t xml:space="preserve"> (</w:t>
      </w:r>
      <w:proofErr w:type="spellStart"/>
      <w:r w:rsidRPr="001B4BD5">
        <w:rPr>
          <w:color w:val="3C3E3E"/>
          <w:sz w:val="28"/>
          <w:szCs w:val="28"/>
        </w:rPr>
        <w:t>презентації</w:t>
      </w:r>
      <w:proofErr w:type="spellEnd"/>
      <w:r w:rsidRPr="001B4BD5">
        <w:rPr>
          <w:color w:val="3C3E3E"/>
          <w:sz w:val="28"/>
          <w:szCs w:val="28"/>
        </w:rPr>
        <w:t xml:space="preserve"> та </w:t>
      </w:r>
      <w:proofErr w:type="spellStart"/>
      <w:r w:rsidRPr="001B4BD5">
        <w:rPr>
          <w:color w:val="3C3E3E"/>
          <w:sz w:val="28"/>
          <w:szCs w:val="28"/>
        </w:rPr>
        <w:t>доповіді</w:t>
      </w:r>
      <w:proofErr w:type="spellEnd"/>
      <w:r w:rsidRPr="001B4BD5">
        <w:rPr>
          <w:color w:val="3C3E3E"/>
          <w:sz w:val="28"/>
          <w:szCs w:val="28"/>
        </w:rPr>
        <w:t>).</w:t>
      </w:r>
    </w:p>
    <w:p w:rsidR="001963A7" w:rsidRPr="001B4BD5" w:rsidRDefault="001963A7" w:rsidP="001B4BD5">
      <w:pPr>
        <w:pStyle w:val="justified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3C3E3E"/>
          <w:sz w:val="28"/>
          <w:szCs w:val="28"/>
          <w:lang w:val="uk-UA"/>
        </w:rPr>
      </w:pPr>
    </w:p>
    <w:p w:rsidR="00CA45A4" w:rsidRDefault="001963A7" w:rsidP="00CA45A4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67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 ж ми розуміємо під терміном </w:t>
      </w:r>
      <w:proofErr w:type="spellStart"/>
      <w:r w:rsidRPr="002167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„психічне</w:t>
      </w:r>
      <w:proofErr w:type="spellEnd"/>
      <w:r w:rsidRPr="002167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здоров’я”.</w:t>
      </w:r>
    </w:p>
    <w:p w:rsidR="001963A7" w:rsidRPr="00CE266B" w:rsidRDefault="001963A7" w:rsidP="00CA45A4">
      <w:pPr>
        <w:widowControl w:val="0"/>
        <w:autoSpaceDE w:val="0"/>
        <w:autoSpaceDN w:val="0"/>
        <w:adjustRightInd w:val="0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матеріалах Всесвітньої федерації психічного здор</w:t>
      </w:r>
      <w:r w:rsidR="00CA45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ов'я термін «психічне здоров'я»</w:t>
      </w:r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не зводиться до психіч</w:t>
      </w:r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них розладів, які є предметом психіатрії.</w:t>
      </w:r>
    </w:p>
    <w:p w:rsidR="001963A7" w:rsidRPr="00CE266B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Ось деякі положення щодо психічного здоров'я.</w:t>
      </w:r>
    </w:p>
    <w:p w:rsidR="001963A7" w:rsidRPr="00CA45A4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CA45A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«Психічне здоров'я — це набагато більше, ніж просто відсутність психічних захво</w:t>
      </w:r>
      <w:r w:rsidRPr="00CA45A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softHyphen/>
        <w:t>рювань.</w:t>
      </w:r>
    </w:p>
    <w:p w:rsidR="00CA45A4" w:rsidRDefault="001963A7" w:rsidP="00CA45A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CA45A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Психічне здоров'я - це те, що ми всі бажаємо мати, причому незалежно від того, чи знаємо ми, що це таке, чи ні. Коли ми говоримо про ща</w:t>
      </w:r>
      <w:r w:rsidRPr="00CA45A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softHyphen/>
        <w:t>стя, духовний спокій, радість або задоволеність, ми говори</w:t>
      </w:r>
      <w:r w:rsidRPr="00CA45A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softHyphen/>
        <w:t>мо про психічне здоров'я.»</w:t>
      </w:r>
    </w:p>
    <w:p w:rsidR="001963A7" w:rsidRPr="00CA45A4" w:rsidRDefault="001963A7" w:rsidP="00CA45A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Поняття </w:t>
      </w:r>
      <w:r w:rsidRPr="00CA45A4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val="uk-UA" w:eastAsia="uk-UA"/>
        </w:rPr>
        <w:t xml:space="preserve">психічне здоров'я </w:t>
      </w:r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охоплює шляхи гармонізації людини, її бажання, амбіції, здібності, ідеали, почуття і свідомість. Багато ступенів психічного здоров'я, яке мож</w:t>
      </w:r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на визначити на підставі та</w:t>
      </w:r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softHyphen/>
        <w:t>ких показників:</w:t>
      </w:r>
    </w:p>
    <w:p w:rsidR="001963A7" w:rsidRPr="00CE266B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963A7" w:rsidRPr="00CE266B" w:rsidRDefault="001963A7" w:rsidP="001B4B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Ви ставитеся до себе;</w:t>
      </w:r>
    </w:p>
    <w:p w:rsidR="001963A7" w:rsidRPr="00CE266B" w:rsidRDefault="001963A7" w:rsidP="001B4B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Ви ставитеся до інших;</w:t>
      </w:r>
    </w:p>
    <w:p w:rsidR="001963A7" w:rsidRDefault="001963A7" w:rsidP="001B4BD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 Ви справляєтеся з потребами життя».</w:t>
      </w:r>
    </w:p>
    <w:p w:rsidR="00CA45A4" w:rsidRDefault="00CA45A4" w:rsidP="00CA45A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A45A4" w:rsidRPr="00CE266B" w:rsidRDefault="00CA45A4" w:rsidP="00CA45A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963A7" w:rsidRPr="00CA45A4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uk-UA"/>
        </w:rPr>
      </w:pPr>
      <w:r w:rsidRPr="00CA45A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uk-UA"/>
        </w:rPr>
        <w:t xml:space="preserve">Серед основних показників психічного здоров'я можна </w:t>
      </w:r>
    </w:p>
    <w:p w:rsidR="001963A7" w:rsidRPr="00CA45A4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uk-UA"/>
        </w:rPr>
      </w:pPr>
      <w:r w:rsidRPr="00CA45A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uk-UA"/>
        </w:rPr>
        <w:t>виокре</w:t>
      </w:r>
      <w:r w:rsidRPr="00CA45A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uk-UA"/>
        </w:rPr>
        <w:softHyphen/>
        <w:t>мити такі:</w:t>
      </w:r>
    </w:p>
    <w:p w:rsidR="001963A7" w:rsidRPr="00CE266B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45A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uk-UA"/>
        </w:rPr>
        <w:t xml:space="preserve">в емоційній сфері </w:t>
      </w: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позитивно-емоційний стан, подолання негативних емоцій, у тому числі й руйнівних (страх, гнів, заздрощі, жадібність), емоційна стабільність (самовладання), вільне виявлення емоцій, їх адекватність, оптимальне самопочуття;</w:t>
      </w:r>
    </w:p>
    <w:p w:rsidR="001963A7" w:rsidRPr="00CE266B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45A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uk-UA"/>
        </w:rPr>
        <w:t xml:space="preserve">в інтелектуальній сфері </w:t>
      </w: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здатність концентрувати увагу, утримувати інформацію в пам'яті, вміння логічно мислити, виявляти творчість, активність у пізнавальній діяльності;</w:t>
      </w:r>
    </w:p>
    <w:p w:rsidR="001963A7" w:rsidRPr="00CE266B" w:rsidRDefault="00CA45A4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63A7" w:rsidRPr="00CA45A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uk-UA"/>
        </w:rPr>
        <w:t xml:space="preserve">у мотиваційно-особистісній сфері </w:t>
      </w:r>
      <w:r w:rsidR="001963A7"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адекватний рівень домагань, адекватна самооцінка, особистісна автономія, самоповага, самоконт</w:t>
      </w:r>
      <w:r w:rsidR="001963A7"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роль, сформованість вольової сфери, цілеспрямованість, активність, позитивна мотивація життєдіяльності, поведінки та взаємин, адекват</w:t>
      </w:r>
      <w:r w:rsidR="001963A7"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не сприйняття навколишнього </w:t>
      </w:r>
      <w:r w:rsidR="001963A7"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світу та самого себе.</w:t>
      </w:r>
    </w:p>
    <w:p w:rsidR="00900341" w:rsidRDefault="00900341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963A7" w:rsidRPr="001454EA" w:rsidRDefault="001454EA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D93BEB" wp14:editId="11DC9A83">
            <wp:simplePos x="0" y="0"/>
            <wp:positionH relativeFrom="column">
              <wp:posOffset>-184785</wp:posOffset>
            </wp:positionH>
            <wp:positionV relativeFrom="paragraph">
              <wp:posOffset>22860</wp:posOffset>
            </wp:positionV>
            <wp:extent cx="2677160" cy="1979930"/>
            <wp:effectExtent l="0" t="0" r="8890" b="1270"/>
            <wp:wrapSquare wrapText="bothSides"/>
            <wp:docPr id="2" name="Рисунок 2" descr="C:\Documents and Settings\Admin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A7"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твердженням Г. С. Никифорова, існують і певні </w:t>
      </w:r>
    </w:p>
    <w:p w:rsidR="001963A7" w:rsidRPr="00CE266B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034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 w:eastAsia="uk-UA"/>
        </w:rPr>
        <w:t xml:space="preserve">ознаки </w:t>
      </w:r>
      <w:r w:rsidRPr="0090034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uk-UA"/>
        </w:rPr>
        <w:t>психічного нездоров'я</w:t>
      </w:r>
      <w:r w:rsidRPr="00CE266B">
        <w:rPr>
          <w:rFonts w:ascii="Times New Roman" w:eastAsia="Times New Roman" w:hAnsi="Times New Roman" w:cs="Times New Roman"/>
          <w:bCs/>
          <w:i/>
          <w:iCs/>
          <w:color w:val="800080"/>
          <w:sz w:val="28"/>
          <w:szCs w:val="28"/>
          <w:lang w:val="uk-UA" w:eastAsia="uk-UA"/>
        </w:rPr>
        <w:t>,</w:t>
      </w:r>
      <w:r w:rsidRPr="00CE26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серед яких найбільш вірогідними є такі: </w:t>
      </w:r>
    </w:p>
    <w:p w:rsidR="001963A7" w:rsidRPr="00CE266B" w:rsidRDefault="001963A7" w:rsidP="001B4B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відсутність уміння логічно мислити, </w:t>
      </w:r>
    </w:p>
    <w:p w:rsidR="001963A7" w:rsidRPr="00CE266B" w:rsidRDefault="001963A7" w:rsidP="001B4B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категоричність (стереотипність) мислення; </w:t>
      </w:r>
    </w:p>
    <w:p w:rsidR="001963A7" w:rsidRPr="00CE266B" w:rsidRDefault="001963A7" w:rsidP="001B4B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емоційна неврівноваженість,</w:t>
      </w:r>
    </w:p>
    <w:p w:rsidR="001963A7" w:rsidRPr="00CE266B" w:rsidRDefault="001963A7" w:rsidP="001B4B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афективна «тупість», </w:t>
      </w:r>
    </w:p>
    <w:p w:rsidR="001963A7" w:rsidRPr="00CE266B" w:rsidRDefault="001963A7" w:rsidP="001B4B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злість, </w:t>
      </w:r>
    </w:p>
    <w:p w:rsidR="001963A7" w:rsidRPr="00CE266B" w:rsidRDefault="001963A7" w:rsidP="001B4B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ворожість, </w:t>
      </w:r>
    </w:p>
    <w:p w:rsidR="001963A7" w:rsidRPr="00CE266B" w:rsidRDefault="001963A7" w:rsidP="001B4BD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підвищена тривожність тощо. </w:t>
      </w:r>
    </w:p>
    <w:p w:rsidR="001963A7" w:rsidRPr="00CE266B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963A7" w:rsidRPr="00CE266B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900341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uk-UA" w:eastAsia="uk-UA"/>
        </w:rPr>
        <w:t xml:space="preserve"> Серед особистісних властивостей можна виділити</w:t>
      </w:r>
      <w:r w:rsidRPr="00900341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uk-UA"/>
        </w:rPr>
        <w:t>:</w:t>
      </w: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1963A7" w:rsidRPr="00CE266B" w:rsidRDefault="001963A7" w:rsidP="001B4BD5">
      <w:pPr>
        <w:widowControl w:val="0"/>
        <w:numPr>
          <w:ilvl w:val="0"/>
          <w:numId w:val="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неадекватність самооцінки (нереально висока або низька), </w:t>
      </w:r>
    </w:p>
    <w:p w:rsidR="001963A7" w:rsidRPr="00CE266B" w:rsidRDefault="001963A7" w:rsidP="001B4BD5">
      <w:pPr>
        <w:widowControl w:val="0"/>
        <w:numPr>
          <w:ilvl w:val="0"/>
          <w:numId w:val="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зневіра у власних можливостях, </w:t>
      </w:r>
    </w:p>
    <w:p w:rsidR="001963A7" w:rsidRPr="00CE266B" w:rsidRDefault="001963A7" w:rsidP="001B4BD5">
      <w:pPr>
        <w:widowControl w:val="0"/>
        <w:numPr>
          <w:ilvl w:val="0"/>
          <w:numId w:val="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уникнення відповідальності за себе, </w:t>
      </w:r>
    </w:p>
    <w:p w:rsidR="001963A7" w:rsidRPr="00CE266B" w:rsidRDefault="001963A7" w:rsidP="001B4BD5">
      <w:pPr>
        <w:widowControl w:val="0"/>
        <w:numPr>
          <w:ilvl w:val="0"/>
          <w:numId w:val="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втрата само</w:t>
      </w: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контролю або наявність </w:t>
      </w:r>
      <w:proofErr w:type="spellStart"/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гіперсамоконтролю</w:t>
      </w:r>
      <w:proofErr w:type="spellEnd"/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</w:p>
    <w:p w:rsidR="001963A7" w:rsidRPr="001B4BD5" w:rsidRDefault="001963A7" w:rsidP="001B4BD5">
      <w:pPr>
        <w:widowControl w:val="0"/>
        <w:numPr>
          <w:ilvl w:val="0"/>
          <w:numId w:val="3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послаблення волі.</w:t>
      </w:r>
    </w:p>
    <w:p w:rsidR="00563EFE" w:rsidRDefault="00563EFE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963A7" w:rsidRPr="001B4BD5" w:rsidRDefault="001963A7" w:rsidP="009003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Нині, за різними даними, до 60 % дітей, які вступають до</w:t>
      </w:r>
      <w:r w:rsidR="00563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школи, мають психосоматичні по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рушення, зростає кількість психоневрологічних захворювань, значна кількість дітей перших класів потребує уваги шкільного психолога. Психіка діте</w:t>
      </w:r>
      <w:r w:rsidR="00563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 молодшого шкільного віку особ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ливо вразлива, піддається негативному впливу оточення, тому особливого значення набуває проблема навч</w:t>
      </w:r>
      <w:r w:rsidR="00563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альної психогігієни, забезпечен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 гуманістичних взаємин у педагогічні</w:t>
      </w:r>
      <w:r w:rsidR="00563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 взає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модії, відповідності навчального навантаження, змісту матеріалу віковим та індивідуальним особливостям дітей певного віку.</w:t>
      </w:r>
    </w:p>
    <w:p w:rsidR="001963A7" w:rsidRPr="001B4BD5" w:rsidRDefault="001963A7" w:rsidP="0090034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першого дня перебування учня у школі він потрапляє</w:t>
      </w:r>
      <w:r w:rsidR="00563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типові ситуації, які виклика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ють так з</w:t>
      </w:r>
      <w:r w:rsidR="00563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ваний «шкільний стрес»: напруже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очікування</w:t>
      </w:r>
      <w:r w:rsidR="00563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початку уроку та його закінчен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ня, невизначе</w:t>
      </w:r>
      <w:r w:rsidR="00563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ність свого стану, невідомі сто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сунки, нові рі</w:t>
      </w:r>
      <w:r w:rsidR="00563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вні спілкування, постійне напру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ження вдома.</w:t>
      </w:r>
      <w:r w:rsidR="00563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 час уроку в учня з'являють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ся нові переживання: страх задачі (як зустріч з невідомим за відсутності нави</w:t>
      </w:r>
      <w:r w:rsidR="00563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чок розв'язу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вання); стра</w:t>
      </w:r>
      <w:r w:rsidR="00563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 загрози як неможливості зміни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 очікувану негативну ситуацію; страх наслідків дій</w:t>
      </w:r>
      <w:r w:rsidR="00563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можуть не збігтися з очіку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ваннями вчителя.</w:t>
      </w:r>
    </w:p>
    <w:p w:rsidR="001963A7" w:rsidRPr="001B4BD5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Дослідже</w:t>
      </w:r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 свідчать, що підвищення пси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хічної тривож</w:t>
      </w:r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ності учня іноді пов'язане з не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розумінням змісту навчального матеріалу. Навіть незрозуміле для учня слово</w:t>
      </w:r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стає «пус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ковим ме</w:t>
      </w:r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ханізмом» формування дискомфорт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ного стану. </w:t>
      </w:r>
    </w:p>
    <w:p w:rsidR="001963A7" w:rsidRPr="001B4BD5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Нерідко </w:t>
      </w:r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такі стресові ситуації накопичу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ються й переростають у хронічний </w:t>
      </w:r>
      <w:proofErr w:type="spellStart"/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дистрес</w:t>
      </w:r>
      <w:proofErr w:type="spellEnd"/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963A7" w:rsidRPr="001B4BD5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Залежно в</w:t>
      </w:r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 рівня </w:t>
      </w:r>
      <w:proofErr w:type="spellStart"/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енергопотенціалу</w:t>
      </w:r>
      <w:proofErr w:type="spellEnd"/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особи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стості, реакція на стрес у дітей різна. Одні діти починають працювати</w:t>
      </w:r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інтенсивніше, інші ста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ють пасив</w:t>
      </w:r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ними, однак у всіх випадках мож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ливий ро</w:t>
      </w:r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звиток хронічних психічних пору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шень, фізичні захворювання.</w:t>
      </w:r>
    </w:p>
    <w:p w:rsidR="001963A7" w:rsidRPr="00CE266B" w:rsidRDefault="001963A7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Збереження фізичного і психічного здоров'я мол</w:t>
      </w:r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одого покоління — одне з найважливіших завдань нашого сус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пільства і насамперед системи освіти. Утім, здоров'я я</w:t>
      </w:r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 фізичне, так і психічне, зале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жить від багатьох чинників: соціальних та економічних умов, сімейних стосунків</w:t>
      </w:r>
      <w:r w:rsidR="009003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— значну роль у вирішенні цього завдання відіграють педа</w:t>
      </w:r>
      <w:r w:rsidRPr="001B4B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гоги, медики, психологи.</w:t>
      </w:r>
    </w:p>
    <w:p w:rsidR="00CC67F6" w:rsidRPr="001B4BD5" w:rsidRDefault="00CC67F6" w:rsidP="001B4BD5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4BD5" w:rsidRPr="00CE266B" w:rsidRDefault="001B4BD5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E6275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val="uk-UA" w:eastAsia="uk-UA"/>
        </w:rPr>
        <w:t xml:space="preserve">Причинами порушення психічного </w:t>
      </w:r>
      <w:r w:rsidRPr="00E6275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uk-UA" w:eastAsia="uk-UA"/>
        </w:rPr>
        <w:t>здоров'я</w:t>
      </w:r>
      <w:r w:rsidRPr="00900341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uk-UA"/>
        </w:rPr>
        <w:t xml:space="preserve"> </w:t>
      </w:r>
      <w:r w:rsidRPr="00CE266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дитини можуть бути такі чинники:</w:t>
      </w:r>
    </w:p>
    <w:p w:rsidR="001B4BD5" w:rsidRPr="00CE266B" w:rsidRDefault="001B4BD5" w:rsidP="001B4BD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1B4BD5" w:rsidRPr="00CE266B" w:rsidRDefault="001B4BD5" w:rsidP="001B4BD5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num" w:pos="1080"/>
        </w:tabs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емоційно нестабільний стан майбутньої мами в період вагіт</w:t>
      </w: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ності та наявність стресових ситуацій; небажаність дитини або невідпо</w:t>
      </w: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відність статі новонародженого бажанням батьків;</w:t>
      </w:r>
    </w:p>
    <w:p w:rsidR="001B4BD5" w:rsidRPr="00CE266B" w:rsidRDefault="001B4BD5" w:rsidP="001B4BD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4BD5" w:rsidRPr="00CE266B" w:rsidRDefault="001B4BD5" w:rsidP="001B4BD5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num" w:pos="1080"/>
        </w:tabs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аномальний, травматичний перебіг пологів, травмування певних відділів нервової системи немовляти; біологічна і соціальна незрілість батьків;</w:t>
      </w:r>
    </w:p>
    <w:p w:rsidR="001B4BD5" w:rsidRPr="00CE266B" w:rsidRDefault="001B4BD5" w:rsidP="001B4BD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4BD5" w:rsidRPr="00CE266B" w:rsidRDefault="001B4BD5" w:rsidP="001B4BD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4BD5" w:rsidRPr="00CE266B" w:rsidRDefault="001B4BD5" w:rsidP="001B4BD5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num" w:pos="1080"/>
        </w:tabs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суспільно-економічне становище, перехідна кризова ситуація, напруженість життя, прискорення його ритму — як результат відчуття невизначеності, страху перед майбутнім у значної частини населення, стресові стани та емоційні перевантаження;</w:t>
      </w:r>
    </w:p>
    <w:p w:rsidR="001B4BD5" w:rsidRPr="00CE266B" w:rsidRDefault="001B4BD5" w:rsidP="001B4BD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4BD5" w:rsidRPr="00CE266B" w:rsidRDefault="001B4BD5" w:rsidP="001B4BD5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num" w:pos="1080"/>
        </w:tabs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низький рівень психологічної культури батьків, переважання невротичних станів, що спричиняє появу у дітей почуття страху і тривож</w:t>
      </w: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ності; відсутність у поведінці дорослих гнучкості та доброзичливості; не</w:t>
      </w: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задовільний стан сімейних взаємин;</w:t>
      </w:r>
    </w:p>
    <w:p w:rsidR="001B4BD5" w:rsidRPr="00CE266B" w:rsidRDefault="001B4BD5" w:rsidP="001B4BD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4BD5" w:rsidRPr="00CE266B" w:rsidRDefault="001B4BD5" w:rsidP="001B4BD5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num" w:pos="1080"/>
        </w:tabs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недостатня особистісна самореалізація дитини, дискомфорт у міжособистісних взаєминах з членами сім'ї, з ровесниками та педагогами;</w:t>
      </w:r>
    </w:p>
    <w:p w:rsidR="001B4BD5" w:rsidRPr="00CE266B" w:rsidRDefault="001B4BD5" w:rsidP="001B4BD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B4BD5" w:rsidRPr="00CE266B" w:rsidRDefault="001B4BD5" w:rsidP="001B4BD5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num" w:pos="1080"/>
        </w:tabs>
        <w:autoSpaceDE w:val="0"/>
        <w:autoSpaceDN w:val="0"/>
        <w:adjustRightInd w:val="0"/>
        <w:spacing w:after="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раннє навчання та його невідповідність психічним та віковим можливостям дітей; завищені навчальні вимоги, надмірна інформа</w:t>
      </w:r>
      <w:r w:rsidRPr="00CE26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тизація, абстрактність та відірваність знань від життя.</w:t>
      </w:r>
    </w:p>
    <w:p w:rsidR="00CE266B" w:rsidRPr="0031419E" w:rsidRDefault="0039617B" w:rsidP="0031419E">
      <w:pPr>
        <w:pStyle w:val="justified"/>
        <w:shd w:val="clear" w:color="auto" w:fill="FFFFFF"/>
        <w:spacing w:before="0" w:beforeAutospacing="0" w:after="0" w:afterAutospacing="0" w:line="276" w:lineRule="auto"/>
        <w:jc w:val="both"/>
        <w:rPr>
          <w:color w:val="3C3E3E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09F38D" wp14:editId="4CD151A5">
            <wp:simplePos x="0" y="0"/>
            <wp:positionH relativeFrom="column">
              <wp:posOffset>-203835</wp:posOffset>
            </wp:positionH>
            <wp:positionV relativeFrom="paragraph">
              <wp:posOffset>480060</wp:posOffset>
            </wp:positionV>
            <wp:extent cx="2974975" cy="1979930"/>
            <wp:effectExtent l="0" t="0" r="0" b="1270"/>
            <wp:wrapSquare wrapText="bothSides"/>
            <wp:docPr id="3" name="Рисунок 3" descr="C:\Documents and Settings\Admin\Рабочий стол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66B" w:rsidRPr="00E62759">
        <w:rPr>
          <w:b/>
          <w:i/>
          <w:iCs/>
          <w:color w:val="C00000"/>
          <w:sz w:val="28"/>
          <w:szCs w:val="28"/>
          <w:lang w:val="uk-UA"/>
        </w:rPr>
        <w:t>Для усунення наслідків стресового стану і психічної перенапруги використовують антистресові програми поведінки</w:t>
      </w:r>
      <w:r w:rsidR="00CE266B" w:rsidRPr="001B4BD5">
        <w:rPr>
          <w:i/>
          <w:iCs/>
          <w:color w:val="000000"/>
          <w:sz w:val="28"/>
          <w:szCs w:val="28"/>
          <w:lang w:val="uk-UA"/>
        </w:rPr>
        <w:t>:</w:t>
      </w:r>
      <w:r w:rsidR="00CE266B" w:rsidRPr="00CE266B">
        <w:rPr>
          <w:color w:val="000000"/>
          <w:sz w:val="28"/>
          <w:szCs w:val="28"/>
          <w:lang w:val="uk-UA"/>
        </w:rPr>
        <w:t>аутотренінги, раціональне харчування, фізичні навантаження, йогу, медитацію, народні засоби, духовне очищення тощо.</w:t>
      </w:r>
      <w:r w:rsidRPr="0039617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266B" w:rsidRPr="00CA45A4" w:rsidRDefault="00CE266B" w:rsidP="001B4BD5">
      <w:pPr>
        <w:shd w:val="clear" w:color="auto" w:fill="FFFFFF"/>
        <w:spacing w:after="0"/>
        <w:ind w:lef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Аутотренінг.</w:t>
      </w:r>
      <w:r w:rsidRPr="001B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45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 система прийомів свідомої психічної саморегуляції людини аутотренінг передбачає щоденне (4-6 разів по 5-10 </w:t>
      </w:r>
      <w:proofErr w:type="spellStart"/>
      <w:r w:rsidRPr="00CA45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</w:t>
      </w:r>
      <w:proofErr w:type="spellEnd"/>
      <w:r w:rsidRPr="00CA45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повторення словесних формул, спрямованих на заспокоєння і розслаблення певних частин тіла</w:t>
      </w:r>
    </w:p>
    <w:p w:rsidR="00CE266B" w:rsidRPr="00CE266B" w:rsidRDefault="00CE266B" w:rsidP="001B4BD5">
      <w:pPr>
        <w:shd w:val="clear" w:color="auto" w:fill="FFFFFF"/>
        <w:spacing w:after="0"/>
        <w:ind w:lef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 Раціональне харчування.</w:t>
      </w:r>
      <w:r w:rsidRPr="001B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45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Продуктами, що посилюють несприятливий вплив стресових ситуацій, є рафінований цукор, концентрати супів, цукерки, солодощі, десерти і підсолоджені безалкогольні напої.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зняттю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стресового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-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городина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волоські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горіхи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соки.</w:t>
      </w:r>
    </w:p>
    <w:p w:rsidR="00CE266B" w:rsidRPr="00CE266B" w:rsidRDefault="00CE266B" w:rsidP="001B4BD5">
      <w:pPr>
        <w:shd w:val="clear" w:color="auto" w:fill="FFFFFF"/>
        <w:spacing w:after="0"/>
        <w:ind w:lef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Фізичні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навантаження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B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Подоланню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стресу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оздоровлювальні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пробіжки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ходьба на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лижах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веслування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ритмічна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гімнастика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нормальних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навантажень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66B" w:rsidRPr="00CE266B" w:rsidRDefault="00CE266B" w:rsidP="001B4BD5">
      <w:pPr>
        <w:shd w:val="clear" w:color="auto" w:fill="FFFFFF"/>
        <w:spacing w:after="0"/>
        <w:ind w:lef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Йога.</w:t>
      </w:r>
      <w:r w:rsidRPr="001B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подолання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психічно-нервового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збудження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розслаблення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практикують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йоги -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духовної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психічних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найвищого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блага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самопізнання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самозаглиблення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цілковитого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впливів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66B" w:rsidRPr="00CE266B" w:rsidRDefault="00CE266B" w:rsidP="001B4BD5">
      <w:pPr>
        <w:shd w:val="clear" w:color="auto" w:fill="FFFFFF"/>
        <w:spacing w:after="0"/>
        <w:ind w:lef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Медитація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B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Поліпшує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емоційний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медитації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розумова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метою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спрямування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психіки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самозаглиблення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зосередженості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самопозбавлення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емоційних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проявів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відчуженості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зовнішніх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об'єктів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З-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поміж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методів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найпростішим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доступним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розслаблене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ільці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покладеними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коліна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і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повернутими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долонями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думки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Космос.</w:t>
      </w:r>
    </w:p>
    <w:p w:rsidR="00CE266B" w:rsidRPr="00CE266B" w:rsidRDefault="00CE266B" w:rsidP="001B4BD5">
      <w:pPr>
        <w:shd w:val="clear" w:color="auto" w:fill="FFFFFF"/>
        <w:spacing w:after="0"/>
        <w:ind w:lef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Народні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засоби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B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тисячоліть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емпірично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з'ясувала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подоланню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нервово-емоційної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напруги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настою з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кропиви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нервозності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соку з сирого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буряка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неврозі</w:t>
      </w:r>
      <w:proofErr w:type="gram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настою з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весняних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листків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депресії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неврастенії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настою з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коренів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аралії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66B" w:rsidRPr="00CE266B" w:rsidRDefault="00CE266B" w:rsidP="001B4BD5">
      <w:pPr>
        <w:shd w:val="clear" w:color="auto" w:fill="FFFFFF"/>
        <w:spacing w:after="0"/>
        <w:ind w:lef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7.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Духовне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очищення</w:t>
      </w:r>
      <w:proofErr w:type="spellEnd"/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1B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Помітна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у </w:t>
      </w:r>
      <w:proofErr w:type="gram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духовному</w:t>
      </w:r>
      <w:proofErr w:type="gram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належить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навколишньому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природному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середовищу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межах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об'єктивно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чистих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ландшафтів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віддалених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техногенних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заряджається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енергією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нейтралізує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негативні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фактори</w:t>
      </w:r>
      <w:proofErr w:type="spellEnd"/>
      <w:r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66B" w:rsidRPr="0031419E" w:rsidRDefault="0031419E" w:rsidP="001B4BD5">
      <w:pPr>
        <w:shd w:val="clear" w:color="auto" w:fill="FFFFFF"/>
        <w:spacing w:after="120"/>
        <w:ind w:lef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1BE3C99" wp14:editId="0A27A0E9">
            <wp:simplePos x="0" y="0"/>
            <wp:positionH relativeFrom="column">
              <wp:posOffset>-165735</wp:posOffset>
            </wp:positionH>
            <wp:positionV relativeFrom="paragraph">
              <wp:posOffset>1063625</wp:posOffset>
            </wp:positionV>
            <wp:extent cx="3552825" cy="2276475"/>
            <wp:effectExtent l="0" t="0" r="9525" b="9525"/>
            <wp:wrapSquare wrapText="bothSides"/>
            <wp:docPr id="7" name="Рисунок 7" descr="C:\Documents and Settings\Admin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Прогресуючий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техногенез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пред'являє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людині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випробування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умов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змушує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сил для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Належна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освіченість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доступність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медичної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індивідуальна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зацікавленість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збереженні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відновленні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задовільного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здоров'я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культура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побуту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психічного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своєчасне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звертання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ікаря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гармонізації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духовних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="00CE266B" w:rsidRPr="00CE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419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4A97" w:rsidRPr="0031419E" w:rsidRDefault="00662FE3" w:rsidP="00E62759">
      <w:pPr>
        <w:shd w:val="clear" w:color="auto" w:fill="FFFFFF"/>
        <w:spacing w:after="240"/>
        <w:ind w:left="-284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Пам’ятайте</w:t>
      </w:r>
      <w:proofErr w:type="spellEnd"/>
      <w:proofErr w:type="gram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що</w:t>
      </w:r>
      <w:proofErr w:type="spellEnd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всі</w:t>
      </w:r>
      <w:proofErr w:type="spellEnd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люди </w:t>
      </w:r>
      <w:proofErr w:type="spell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потребують</w:t>
      </w:r>
      <w:proofErr w:type="spellEnd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підтримки</w:t>
      </w:r>
      <w:proofErr w:type="spellEnd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співчуття</w:t>
      </w:r>
      <w:proofErr w:type="spellEnd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 </w:t>
      </w:r>
      <w:proofErr w:type="spell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любові</w:t>
      </w:r>
      <w:proofErr w:type="spellEnd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Ви не </w:t>
      </w:r>
      <w:proofErr w:type="spell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самотні</w:t>
      </w:r>
      <w:proofErr w:type="spellEnd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proofErr w:type="spell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Поруч</w:t>
      </w:r>
      <w:proofErr w:type="spellEnd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є </w:t>
      </w:r>
      <w:proofErr w:type="spell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завжди</w:t>
      </w:r>
      <w:proofErr w:type="spellEnd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люди, </w:t>
      </w:r>
      <w:proofErr w:type="spell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які</w:t>
      </w:r>
      <w:proofErr w:type="spellEnd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зрозуміють</w:t>
      </w:r>
      <w:proofErr w:type="spellEnd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і </w:t>
      </w:r>
      <w:proofErr w:type="spellStart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допоможуть</w:t>
      </w:r>
      <w:proofErr w:type="spellEnd"/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31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 xml:space="preserve">Будьте </w:t>
      </w:r>
      <w:proofErr w:type="spellStart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>уважними</w:t>
      </w:r>
      <w:proofErr w:type="spellEnd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 xml:space="preserve"> один до одного. </w:t>
      </w:r>
      <w:proofErr w:type="spellStart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>Оберігайте</w:t>
      </w:r>
      <w:proofErr w:type="spellEnd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>власне</w:t>
      </w:r>
      <w:proofErr w:type="spellEnd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>психічне</w:t>
      </w:r>
      <w:proofErr w:type="spellEnd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>здоров’я</w:t>
      </w:r>
      <w:proofErr w:type="spellEnd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 xml:space="preserve">та </w:t>
      </w:r>
      <w:proofErr w:type="spellStart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>пам</w:t>
      </w:r>
      <w:proofErr w:type="gramEnd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>’ятайте</w:t>
      </w:r>
      <w:proofErr w:type="spellEnd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 xml:space="preserve"> про людей з </w:t>
      </w:r>
      <w:proofErr w:type="spellStart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>психічними</w:t>
      </w:r>
      <w:proofErr w:type="spellEnd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>розладами</w:t>
      </w:r>
      <w:proofErr w:type="spellEnd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>поруч</w:t>
      </w:r>
      <w:proofErr w:type="spellEnd"/>
      <w:r w:rsidR="00FB4A97" w:rsidRPr="0031419E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B4A97" w:rsidRPr="001B4BD5" w:rsidRDefault="00FB4A97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17375" w:rsidRPr="001B4BD5" w:rsidRDefault="00817375" w:rsidP="001B4BD5">
      <w:pPr>
        <w:spacing w:after="0"/>
        <w:ind w:left="-28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B4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FA1089" w:rsidRPr="001B4BD5" w:rsidRDefault="00FA1089" w:rsidP="001B4BD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A1089" w:rsidRPr="001B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1"/>
      </v:shape>
    </w:pict>
  </w:numPicBullet>
  <w:abstractNum w:abstractNumId="0">
    <w:nsid w:val="01A8447C"/>
    <w:multiLevelType w:val="hybridMultilevel"/>
    <w:tmpl w:val="0F0801D4"/>
    <w:lvl w:ilvl="0" w:tplc="04190007">
      <w:start w:val="1"/>
      <w:numFmt w:val="bullet"/>
      <w:lvlText w:val=""/>
      <w:lvlPicBulletId w:val="0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73B0124"/>
    <w:multiLevelType w:val="hybridMultilevel"/>
    <w:tmpl w:val="C8364D5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22265286">
      <w:numFmt w:val="bullet"/>
      <w:lvlText w:val="-"/>
      <w:lvlJc w:val="left"/>
      <w:pPr>
        <w:tabs>
          <w:tab w:val="num" w:pos="2385"/>
        </w:tabs>
        <w:ind w:left="2385" w:hanging="765"/>
      </w:pPr>
      <w:rPr>
        <w:rFonts w:ascii="Arial" w:eastAsia="Times New Roman" w:hAnsi="Arial" w:cs="Arial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AF55398"/>
    <w:multiLevelType w:val="hybridMultilevel"/>
    <w:tmpl w:val="D88E3F98"/>
    <w:lvl w:ilvl="0" w:tplc="1C0A1A58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800080"/>
      </w:rPr>
    </w:lvl>
    <w:lvl w:ilvl="1" w:tplc="22265286">
      <w:numFmt w:val="bullet"/>
      <w:lvlText w:val="-"/>
      <w:lvlJc w:val="left"/>
      <w:pPr>
        <w:tabs>
          <w:tab w:val="num" w:pos="2385"/>
        </w:tabs>
        <w:ind w:left="2385" w:hanging="765"/>
      </w:pPr>
      <w:rPr>
        <w:rFonts w:ascii="Arial" w:eastAsia="Times New Roman" w:hAnsi="Arial" w:cs="Arial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40B0DEA"/>
    <w:multiLevelType w:val="hybridMultilevel"/>
    <w:tmpl w:val="15968594"/>
    <w:lvl w:ilvl="0" w:tplc="1C0A1A5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75"/>
    <w:rsid w:val="000112FD"/>
    <w:rsid w:val="001454EA"/>
    <w:rsid w:val="001963A7"/>
    <w:rsid w:val="001B4BD5"/>
    <w:rsid w:val="0021676A"/>
    <w:rsid w:val="0031419E"/>
    <w:rsid w:val="0039617B"/>
    <w:rsid w:val="00563EFE"/>
    <w:rsid w:val="00662FE3"/>
    <w:rsid w:val="007E59DF"/>
    <w:rsid w:val="00817375"/>
    <w:rsid w:val="00900341"/>
    <w:rsid w:val="00A30FFA"/>
    <w:rsid w:val="00A359FB"/>
    <w:rsid w:val="00CA45A4"/>
    <w:rsid w:val="00CC67F6"/>
    <w:rsid w:val="00CE266B"/>
    <w:rsid w:val="00D84FE8"/>
    <w:rsid w:val="00E62759"/>
    <w:rsid w:val="00FA1089"/>
    <w:rsid w:val="00FB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7375"/>
    <w:rPr>
      <w:b/>
      <w:bCs/>
    </w:rPr>
  </w:style>
  <w:style w:type="character" w:customStyle="1" w:styleId="apple-converted-space">
    <w:name w:val="apple-converted-space"/>
    <w:basedOn w:val="a0"/>
    <w:rsid w:val="00817375"/>
  </w:style>
  <w:style w:type="paragraph" w:customStyle="1" w:styleId="justified">
    <w:name w:val="justified"/>
    <w:basedOn w:val="a"/>
    <w:rsid w:val="00CE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E266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3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7375"/>
    <w:rPr>
      <w:b/>
      <w:bCs/>
    </w:rPr>
  </w:style>
  <w:style w:type="character" w:customStyle="1" w:styleId="apple-converted-space">
    <w:name w:val="apple-converted-space"/>
    <w:basedOn w:val="a0"/>
    <w:rsid w:val="00817375"/>
  </w:style>
  <w:style w:type="paragraph" w:customStyle="1" w:styleId="justified">
    <w:name w:val="justified"/>
    <w:basedOn w:val="a"/>
    <w:rsid w:val="00CE2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E266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696">
          <w:blockQuote w:val="1"/>
          <w:marLeft w:val="150"/>
          <w:marRight w:val="0"/>
          <w:marTop w:val="0"/>
          <w:marBottom w:val="0"/>
          <w:divBdr>
            <w:top w:val="single" w:sz="2" w:space="0" w:color="CCCCCC"/>
            <w:left w:val="single" w:sz="2" w:space="17" w:color="CCCCCC"/>
            <w:bottom w:val="single" w:sz="2" w:space="0" w:color="CCCCCC"/>
            <w:right w:val="single" w:sz="2" w:space="0" w:color="CCCCCC"/>
          </w:divBdr>
        </w:div>
      </w:divsChild>
    </w:div>
    <w:div w:id="1459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6238">
          <w:blockQuote w:val="1"/>
          <w:marLeft w:val="150"/>
          <w:marRight w:val="0"/>
          <w:marTop w:val="0"/>
          <w:marBottom w:val="0"/>
          <w:divBdr>
            <w:top w:val="single" w:sz="2" w:space="0" w:color="CCCCCC"/>
            <w:left w:val="single" w:sz="2" w:space="17" w:color="CCCCCC"/>
            <w:bottom w:val="single" w:sz="2" w:space="0" w:color="CCCCCC"/>
            <w:right w:val="single" w:sz="2" w:space="0" w:color="CCCCCC"/>
          </w:divBdr>
        </w:div>
      </w:divsChild>
    </w:div>
    <w:div w:id="1979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87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F38EB-0624-4DBA-BE6B-33CA52A3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2017-09-13T08:36:00Z</dcterms:created>
  <dcterms:modified xsi:type="dcterms:W3CDTF">2017-09-15T10:56:00Z</dcterms:modified>
</cp:coreProperties>
</file>