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5D" w:rsidRDefault="00587A89" w:rsidP="007350E3">
      <w:pPr>
        <w:pStyle w:val="a4"/>
        <w:spacing w:after="0" w:afterAutospacing="0" w:line="276" w:lineRule="auto"/>
        <w:ind w:left="706"/>
        <w:jc w:val="both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17.11.2016 року в</w:t>
      </w:r>
      <w:r w:rsidR="0005075D" w:rsidRPr="00587A89">
        <w:rPr>
          <w:b/>
          <w:color w:val="7030A0"/>
          <w:sz w:val="28"/>
          <w:szCs w:val="28"/>
          <w:lang w:val="uk-UA"/>
        </w:rPr>
        <w:t xml:space="preserve">чителі хімії м. Дніпра  </w:t>
      </w:r>
      <w:r w:rsidR="007350E3" w:rsidRPr="00587A89">
        <w:rPr>
          <w:b/>
          <w:color w:val="7030A0"/>
          <w:sz w:val="28"/>
          <w:szCs w:val="28"/>
          <w:lang w:val="uk-UA"/>
        </w:rPr>
        <w:t xml:space="preserve">стали </w:t>
      </w:r>
      <w:r w:rsidR="007350E3" w:rsidRPr="00587A89">
        <w:rPr>
          <w:b/>
          <w:color w:val="7030A0"/>
          <w:sz w:val="28"/>
          <w:szCs w:val="28"/>
          <w:lang w:val="uk-UA"/>
        </w:rPr>
        <w:t xml:space="preserve">учасниками теоретичного семінару, який пройшов в Державному хіміко-технологічному університеті. </w:t>
      </w:r>
    </w:p>
    <w:p w:rsidR="00587A89" w:rsidRPr="00587A89" w:rsidRDefault="00587A89" w:rsidP="007350E3">
      <w:pPr>
        <w:pStyle w:val="a4"/>
        <w:spacing w:after="0" w:afterAutospacing="0" w:line="276" w:lineRule="auto"/>
        <w:ind w:left="706"/>
        <w:jc w:val="both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Детальніше…</w:t>
      </w:r>
    </w:p>
    <w:p w:rsidR="007350E3" w:rsidRDefault="007350E3" w:rsidP="007350E3">
      <w:pPr>
        <w:pStyle w:val="a4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  <w:lang w:val="uk-UA"/>
        </w:rPr>
      </w:pPr>
    </w:p>
    <w:p w:rsidR="0005075D" w:rsidRPr="007350E3" w:rsidRDefault="007350E3" w:rsidP="007350E3">
      <w:pPr>
        <w:pStyle w:val="a4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0F32F4" wp14:editId="25228499">
            <wp:simplePos x="0" y="0"/>
            <wp:positionH relativeFrom="column">
              <wp:posOffset>-13335</wp:posOffset>
            </wp:positionH>
            <wp:positionV relativeFrom="paragraph">
              <wp:posOffset>76200</wp:posOffset>
            </wp:positionV>
            <wp:extent cx="1752600" cy="2336800"/>
            <wp:effectExtent l="0" t="0" r="0" b="0"/>
            <wp:wrapThrough wrapText="bothSides">
              <wp:wrapPolygon edited="0">
                <wp:start x="0" y="0"/>
                <wp:lineTo x="0" y="21483"/>
                <wp:lineTo x="21365" y="21483"/>
                <wp:lineTo x="21365" y="0"/>
                <wp:lineTo x="0" y="0"/>
              </wp:wrapPolygon>
            </wp:wrapThrough>
            <wp:docPr id="1" name="Рисунок 1" descr="H:\Photo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0E3">
        <w:rPr>
          <w:color w:val="000000"/>
          <w:sz w:val="28"/>
          <w:szCs w:val="28"/>
          <w:lang w:val="uk-UA"/>
        </w:rPr>
        <w:t xml:space="preserve"> </w:t>
      </w:r>
      <w:r w:rsidR="00587A89">
        <w:rPr>
          <w:color w:val="000000"/>
          <w:sz w:val="28"/>
          <w:szCs w:val="28"/>
          <w:lang w:val="uk-UA"/>
        </w:rPr>
        <w:t>На рубежі тисячоліть в кожній</w:t>
      </w:r>
      <w:r w:rsidR="0005075D" w:rsidRPr="007350E3">
        <w:rPr>
          <w:color w:val="000000"/>
          <w:sz w:val="28"/>
          <w:szCs w:val="28"/>
          <w:lang w:val="uk-UA"/>
        </w:rPr>
        <w:t xml:space="preserve"> з головних галузей пр</w:t>
      </w:r>
      <w:r w:rsidR="00587A89">
        <w:rPr>
          <w:color w:val="000000"/>
          <w:sz w:val="28"/>
          <w:szCs w:val="28"/>
          <w:lang w:val="uk-UA"/>
        </w:rPr>
        <w:t>иродознавства - біології, фізиці</w:t>
      </w:r>
      <w:r w:rsidR="0005075D" w:rsidRPr="007350E3">
        <w:rPr>
          <w:color w:val="000000"/>
          <w:sz w:val="28"/>
          <w:szCs w:val="28"/>
          <w:lang w:val="uk-UA"/>
        </w:rPr>
        <w:t xml:space="preserve">, хімії - відбулися і відбуваються однаково важливі, капітальні, але притому різні метаморфози. </w:t>
      </w:r>
    </w:p>
    <w:p w:rsidR="0005075D" w:rsidRPr="007350E3" w:rsidRDefault="00587A89" w:rsidP="007350E3">
      <w:pPr>
        <w:pStyle w:val="a3"/>
        <w:spacing w:line="276" w:lineRule="auto"/>
        <w:ind w:firstLine="70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DAE5D8" wp14:editId="29B07021">
            <wp:simplePos x="0" y="0"/>
            <wp:positionH relativeFrom="column">
              <wp:posOffset>2686685</wp:posOffset>
            </wp:positionH>
            <wp:positionV relativeFrom="paragraph">
              <wp:posOffset>360680</wp:posOffset>
            </wp:positionV>
            <wp:extent cx="1572895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452" y="21391"/>
                <wp:lineTo x="21452" y="0"/>
                <wp:lineTo x="0" y="0"/>
              </wp:wrapPolygon>
            </wp:wrapThrough>
            <wp:docPr id="2" name="Рисунок 2" descr="H:\Photo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oto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5D" w:rsidRPr="007350E3">
        <w:rPr>
          <w:sz w:val="28"/>
          <w:szCs w:val="28"/>
          <w:lang w:val="uk-UA"/>
        </w:rPr>
        <w:t xml:space="preserve">Хімія – наука </w:t>
      </w:r>
      <w:r w:rsidR="0005075D" w:rsidRPr="007350E3">
        <w:rPr>
          <w:color w:val="000000"/>
          <w:sz w:val="28"/>
          <w:szCs w:val="28"/>
          <w:lang w:val="uk-UA"/>
        </w:rPr>
        <w:t xml:space="preserve">соціальна. Її вища мета - задовольняти потреби кожної людини і всього суспільства. Прогрес медицини і охорони здоров'я - це проблеми хімії хвороб, ліків, їжі … Про це йшлося на </w:t>
      </w:r>
      <w:r w:rsidR="0005075D" w:rsidRPr="007350E3">
        <w:rPr>
          <w:sz w:val="28"/>
          <w:szCs w:val="28"/>
          <w:lang w:val="uk-UA"/>
        </w:rPr>
        <w:t>теоретичному семінарі для вчителів хімії з теми "</w:t>
      </w:r>
      <w:proofErr w:type="spellStart"/>
      <w:r w:rsidR="0005075D" w:rsidRPr="007350E3">
        <w:rPr>
          <w:sz w:val="28"/>
          <w:szCs w:val="28"/>
          <w:lang w:val="uk-UA"/>
        </w:rPr>
        <w:t>Біонеорганічна</w:t>
      </w:r>
      <w:proofErr w:type="spellEnd"/>
      <w:r w:rsidR="0005075D" w:rsidRPr="007350E3">
        <w:rPr>
          <w:sz w:val="28"/>
          <w:szCs w:val="28"/>
          <w:lang w:val="uk-UA"/>
        </w:rPr>
        <w:t xml:space="preserve"> хімія - наука на службі у людини". Семінар проходив в Державному хіміко-технологічному університеті</w:t>
      </w:r>
      <w:r w:rsidR="002645ED">
        <w:rPr>
          <w:sz w:val="28"/>
          <w:szCs w:val="28"/>
          <w:lang w:val="uk-UA"/>
        </w:rPr>
        <w:t>, де перед у</w:t>
      </w:r>
      <w:r w:rsidR="0005075D" w:rsidRPr="007350E3">
        <w:rPr>
          <w:sz w:val="28"/>
          <w:szCs w:val="28"/>
          <w:lang w:val="uk-UA"/>
        </w:rPr>
        <w:t xml:space="preserve">чителями виступив доктор хімічних наук - професор </w:t>
      </w:r>
      <w:proofErr w:type="spellStart"/>
      <w:r w:rsidR="0005075D" w:rsidRPr="007350E3">
        <w:rPr>
          <w:sz w:val="28"/>
          <w:szCs w:val="28"/>
          <w:lang w:val="uk-UA"/>
        </w:rPr>
        <w:t>Штеменко</w:t>
      </w:r>
      <w:proofErr w:type="spellEnd"/>
      <w:r w:rsidR="0005075D" w:rsidRPr="007350E3">
        <w:rPr>
          <w:sz w:val="28"/>
          <w:szCs w:val="28"/>
          <w:lang w:val="uk-UA"/>
        </w:rPr>
        <w:t xml:space="preserve"> О.В..</w:t>
      </w:r>
      <w:r w:rsidRPr="00587A8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34EB" w:rsidRPr="007350E3" w:rsidRDefault="006734E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734EB" w:rsidRPr="007350E3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75D"/>
    <w:rsid w:val="0005075D"/>
    <w:rsid w:val="002645ED"/>
    <w:rsid w:val="00587A89"/>
    <w:rsid w:val="006734EB"/>
    <w:rsid w:val="007350E3"/>
    <w:rsid w:val="007B51B2"/>
    <w:rsid w:val="00AD0F47"/>
    <w:rsid w:val="00D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75D"/>
  </w:style>
  <w:style w:type="character" w:styleId="a5">
    <w:name w:val="Hyperlink"/>
    <w:basedOn w:val="a0"/>
    <w:uiPriority w:val="99"/>
    <w:semiHidden/>
    <w:unhideWhenUsed/>
    <w:rsid w:val="000507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</cp:revision>
  <dcterms:created xsi:type="dcterms:W3CDTF">2016-11-21T07:13:00Z</dcterms:created>
  <dcterms:modified xsi:type="dcterms:W3CDTF">2016-11-21T10:46:00Z</dcterms:modified>
</cp:coreProperties>
</file>