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83" w:rsidRPr="00A35083" w:rsidRDefault="00AF59F1" w:rsidP="00A350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214312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hrough>
            <wp:docPr id="1" name="Рисунок 1" descr="C:\Documents and Settings\Admin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83" w:rsidRPr="00A35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«Велосипед – це корисно, красиво та цікаво»</w:t>
      </w:r>
    </w:p>
    <w:p w:rsidR="00A35083" w:rsidRPr="00A35083" w:rsidRDefault="00A35083" w:rsidP="00A350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b/>
          <w:sz w:val="28"/>
          <w:szCs w:val="28"/>
          <w:lang w:val="uk-UA"/>
        </w:rPr>
        <w:t>Польщею  оголошено VІІІ Міжнародний  екологічний конкурс «</w:t>
      </w:r>
      <w:proofErr w:type="spellStart"/>
      <w:r w:rsidRPr="00A35083">
        <w:rPr>
          <w:rFonts w:ascii="Times New Roman" w:hAnsi="Times New Roman" w:cs="Times New Roman"/>
          <w:b/>
          <w:sz w:val="28"/>
          <w:szCs w:val="28"/>
          <w:lang w:val="uk-UA"/>
        </w:rPr>
        <w:t>Веломанія</w:t>
      </w:r>
      <w:proofErr w:type="spellEnd"/>
      <w:r w:rsidRPr="00A35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під гаслом «Велосипед – це корисно, красиво та цікаво» </w:t>
      </w:r>
      <w:bookmarkStart w:id="0" w:name="_GoBack"/>
      <w:bookmarkEnd w:id="0"/>
    </w:p>
    <w:p w:rsidR="00A35083" w:rsidRDefault="00A35083" w:rsidP="00A3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b/>
          <w:sz w:val="28"/>
          <w:szCs w:val="28"/>
          <w:lang w:val="uk-UA"/>
        </w:rPr>
        <w:t>Його мета</w:t>
      </w: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– пропаганда здорового способу життя виховання гармонійно розвиненої особистості, формування екологічної культури школярів через поглиблення знань з екології, пропагування здорового способу життя, створення умов для творчості, а також: </w:t>
      </w:r>
    </w:p>
    <w:p w:rsidR="00A35083" w:rsidRDefault="00A35083" w:rsidP="00A3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>- популяризація велосипеду як здорового, дешевшого, зручнішого та екологічно чистого виду транспорту в порівнянні з автомобілем;</w:t>
      </w:r>
    </w:p>
    <w:p w:rsidR="00A35083" w:rsidRDefault="00A35083" w:rsidP="00A3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«велосипедної моди», що сприяє безпосередньому спілкуванню з друзями та однолітками; </w:t>
      </w:r>
    </w:p>
    <w:p w:rsidR="00A35083" w:rsidRDefault="00A35083" w:rsidP="00A3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- пізнання історії винаходу та вдосконалення велосипеду; - підвищення активності шкіл та позашкільних навчальних закладів. </w:t>
      </w:r>
    </w:p>
    <w:p w:rsidR="00A35083" w:rsidRPr="00A35083" w:rsidRDefault="00A35083" w:rsidP="00A35083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Учасники конкурсу </w:t>
      </w:r>
    </w:p>
    <w:p w:rsidR="00A35083" w:rsidRDefault="00A35083" w:rsidP="00A350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Учні 1-6 класів загальноосвітніх навчальних закладів і вихованці дошкільних (див. номінації) та позашкільних навчальних закладів. </w:t>
      </w:r>
    </w:p>
    <w:p w:rsidR="00A35083" w:rsidRPr="00A35083" w:rsidRDefault="00A35083" w:rsidP="00A35083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Номінації конкурсних робіт </w:t>
      </w:r>
    </w:p>
    <w:p w:rsidR="00A35083" w:rsidRPr="00A35083" w:rsidRDefault="00A35083" w:rsidP="00A350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Мультимедійна презентація "Велосипед – екологічно чистий вид транспорту" – презентація в програмах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Power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Point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Prezi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; максимум 20 слайдів. Презентації можуть стосуватись таких тем: велосипедна екскурсія - репортаж з походу (захоплюємось красою природи); здоровий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спосібжиття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– «велосипедний стиль життя»; «велосипедне місто», правила безпеки під час їзди на велосипеді тощо. </w:t>
      </w:r>
    </w:p>
    <w:p w:rsidR="00A35083" w:rsidRDefault="00A35083" w:rsidP="00A35083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Учасники - учні IV – VI класів. </w:t>
      </w:r>
    </w:p>
    <w:p w:rsidR="00A35083" w:rsidRPr="00A35083" w:rsidRDefault="00A35083" w:rsidP="00A350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Звіт "Велосипед – Довкілля – Людина" – звіт про велосипедну екскурсію з описом природи; формат А-4 , максимум 1 сторінка; шрифт "14"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; інтервал "1,5".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Учасники - учні IV – VI класів. </w:t>
      </w:r>
    </w:p>
    <w:p w:rsidR="00A35083" w:rsidRDefault="00A35083" w:rsidP="00A350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Вірш "Хвала велосипеду" – обсяг максимум 4 строфи по 4 строки в кожній, шрифт "20".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Учасники - учні I – IІІ класів.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4. Художня робота в 3-х вікових категоріях: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- учні IV – VI класів "Історія велосипеду в малюнках" формат А-2; техніка – малюнок;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- учні I – IІІ класів "Велосипедна екскурсія"; формат А-3; техніка довільна;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- учні I – IІІ та IV – VI класів "Велосипед майбутнього" – об'ємна робота з будь-якого матеріалу; при цьому обов’язковим є хоча б часткове використання вторинної сировини.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>5. Гра "Велопробіг" - формат А-2. В комплекті мають бути всі необхідні елементи для гри: інструкція (правила гри), гральне поле з усіма необхідними зображеннями, фішки, фігурки, гральні кубики, жетони тощо.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Учасники у 3-х вікових категоріях: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дошкільнята (діти 5-6 років) – робота разом з батьками;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учні I – IІІ класів – робота разом з батьками;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учні IV – VI класів.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6. Фотографія та тему: "Куди не доїхати автомобілем - доїдеш велосипедом" – фото будь-яких об'єктів чи місцевості; при цьому в </w:t>
      </w:r>
      <w:proofErr w:type="spellStart"/>
      <w:r w:rsidRPr="00A35083">
        <w:rPr>
          <w:rFonts w:ascii="Times New Roman" w:hAnsi="Times New Roman" w:cs="Times New Roman"/>
          <w:sz w:val="28"/>
          <w:szCs w:val="28"/>
          <w:lang w:val="uk-UA"/>
        </w:rPr>
        <w:t>кадрі</w:t>
      </w:r>
      <w:proofErr w:type="spellEnd"/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обов'язково повинен бути велосипед або його частина. Фотографії матові, 20 х 30 см (А-4), одна фотографія від одного автора; Учасники у 3-х вікових категоріях: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дошкільнята (діти 5-6 років) – робота разом з батьками;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учні I – IІІ класів – робота разом з батьками;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учні IV – VI класів. </w:t>
      </w:r>
    </w:p>
    <w:p w:rsidR="00A35083" w:rsidRPr="00A35083" w:rsidRDefault="00A35083" w:rsidP="00A3508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Загальні вимоги конкурсу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1. Роботи мають бути виконані індивідуально і самостійно.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2. Роботи повинні мати «візитну картку»: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на зворотному боці розбірливо позначити: - номінацію та назву роботи; - ім’я, прізвище, вік автора, клас;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- назву та повну поштову адресу навчального закладу;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>- прізвище, ім'я та по-батькові вчителя або керівника.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3. До кожної роботи потрібно додати згоду батьків (або законного опікуна) на згоду обробки персональних даних дитини.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4. Для навчальних закладів потрібно скласти списки робіт для кожної номінації (автор, назва роботи, прізвище керівника) за таким зразком: </w:t>
      </w:r>
    </w:p>
    <w:p w:rsidR="00A35083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>КАТЕГОРІЯ _______________________________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6"/>
        <w:gridCol w:w="3481"/>
        <w:gridCol w:w="2014"/>
        <w:gridCol w:w="2070"/>
      </w:tblGrid>
      <w:tr w:rsidR="00A35083" w:rsidTr="00A35083">
        <w:tc>
          <w:tcPr>
            <w:tcW w:w="1286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3481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Ім'я та прізвище автора</w:t>
            </w:r>
          </w:p>
        </w:tc>
        <w:tc>
          <w:tcPr>
            <w:tcW w:w="2014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2070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та прізвище керівника</w:t>
            </w:r>
          </w:p>
        </w:tc>
      </w:tr>
      <w:tr w:rsidR="00A35083" w:rsidTr="00A35083">
        <w:tc>
          <w:tcPr>
            <w:tcW w:w="1286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81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083" w:rsidTr="00A35083">
        <w:tc>
          <w:tcPr>
            <w:tcW w:w="1286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81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083" w:rsidTr="00A35083">
        <w:tc>
          <w:tcPr>
            <w:tcW w:w="1286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3481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4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5083" w:rsidTr="008A4148">
        <w:tc>
          <w:tcPr>
            <w:tcW w:w="8851" w:type="dxa"/>
            <w:gridSpan w:val="4"/>
          </w:tcPr>
          <w:p w:rsidR="00A35083" w:rsidRDefault="00A35083" w:rsidP="00A350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0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робіт</w:t>
            </w:r>
          </w:p>
        </w:tc>
      </w:tr>
    </w:tbl>
    <w:p w:rsidR="00A35083" w:rsidRPr="00A35083" w:rsidRDefault="00A35083" w:rsidP="00A350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083" w:rsidRPr="00A35083" w:rsidRDefault="00A35083" w:rsidP="00A3508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Терміни проведення конкурсу </w:t>
      </w:r>
    </w:p>
    <w:p w:rsidR="00AF59F1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етап</w:t>
      </w: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– роботи надсилаються </w:t>
      </w:r>
      <w:r w:rsidRPr="00AF59F1">
        <w:rPr>
          <w:rFonts w:ascii="Times New Roman" w:hAnsi="Times New Roman" w:cs="Times New Roman"/>
          <w:b/>
          <w:sz w:val="28"/>
          <w:szCs w:val="28"/>
          <w:lang w:val="uk-UA"/>
        </w:rPr>
        <w:t>до 10 березня 2015 року</w:t>
      </w: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НЕНЦ: 04074 Київ-74, вул. Вишгородська, 19, відділ екології та охорони природи. </w:t>
      </w:r>
    </w:p>
    <w:p w:rsidR="00AF59F1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етап</w:t>
      </w: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F59F1">
        <w:rPr>
          <w:rFonts w:ascii="Times New Roman" w:hAnsi="Times New Roman" w:cs="Times New Roman"/>
          <w:b/>
          <w:sz w:val="28"/>
          <w:szCs w:val="28"/>
          <w:lang w:val="uk-UA"/>
        </w:rPr>
        <w:t>до 10 квітня 2015 року</w:t>
      </w: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 кращі роботи будуть відправлені до Польщі. </w:t>
      </w:r>
    </w:p>
    <w:p w:rsidR="00AF59F1" w:rsidRDefault="00A35083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83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міжнародного етапу будуть оголошені 14 травня 2015 року. Конкурсні роботи не повертаються та не рецензуються. Кращі роботи будуть розміщені на сайті НЕНЦ (http://www.nenc.gov.ua) та надруковані в журналі "Паросток". </w:t>
      </w:r>
    </w:p>
    <w:p w:rsidR="00AF59F1" w:rsidRPr="00AF59F1" w:rsidRDefault="00AF59F1" w:rsidP="00AF59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sz w:val="28"/>
          <w:szCs w:val="28"/>
          <w:lang w:val="uk-UA"/>
        </w:rPr>
        <w:t>Розділ – методична робота</w:t>
      </w:r>
    </w:p>
    <w:p w:rsidR="00AF59F1" w:rsidRPr="00AF59F1" w:rsidRDefault="00AF59F1" w:rsidP="00AF59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природничо-математичні дисципліни </w:t>
      </w:r>
    </w:p>
    <w:p w:rsidR="00AF59F1" w:rsidRPr="00AF59F1" w:rsidRDefault="00AF59F1" w:rsidP="00AF59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sz w:val="28"/>
          <w:szCs w:val="28"/>
          <w:lang w:val="uk-UA"/>
        </w:rPr>
        <w:t xml:space="preserve">біологія , </w:t>
      </w:r>
    </w:p>
    <w:p w:rsidR="00AF59F1" w:rsidRPr="00AF59F1" w:rsidRDefault="00AF59F1" w:rsidP="00AF59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sz w:val="28"/>
          <w:szCs w:val="28"/>
          <w:lang w:val="uk-UA"/>
        </w:rPr>
        <w:t xml:space="preserve">хімія, </w:t>
      </w:r>
    </w:p>
    <w:p w:rsidR="00AF59F1" w:rsidRPr="00AF59F1" w:rsidRDefault="00AF59F1" w:rsidP="00AF59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p w:rsidR="00AF59F1" w:rsidRPr="00AF59F1" w:rsidRDefault="00AF59F1" w:rsidP="00AF59F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F59F1">
        <w:rPr>
          <w:rFonts w:ascii="Times New Roman" w:hAnsi="Times New Roman" w:cs="Times New Roman"/>
          <w:sz w:val="28"/>
          <w:szCs w:val="28"/>
          <w:lang w:val="uk-UA"/>
        </w:rPr>
        <w:t>Методист НМЦ Денисенкова Т.М.</w:t>
      </w:r>
    </w:p>
    <w:p w:rsidR="00AF59F1" w:rsidRPr="00AF59F1" w:rsidRDefault="00AF59F1" w:rsidP="00AF59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9F1" w:rsidRPr="00AF59F1" w:rsidRDefault="00AF59F1" w:rsidP="00AF59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9F1" w:rsidRPr="00AF59F1" w:rsidRDefault="00AF59F1" w:rsidP="00AF59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9F1" w:rsidRPr="00AF59F1" w:rsidRDefault="00AF59F1" w:rsidP="00AF59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9F1" w:rsidRDefault="00AF59F1" w:rsidP="00A35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93D"/>
    <w:multiLevelType w:val="hybridMultilevel"/>
    <w:tmpl w:val="0C3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250E3"/>
    <w:multiLevelType w:val="hybridMultilevel"/>
    <w:tmpl w:val="F594AE90"/>
    <w:lvl w:ilvl="0" w:tplc="485EC19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00"/>
    <w:rsid w:val="002835D2"/>
    <w:rsid w:val="006B0200"/>
    <w:rsid w:val="006F11A1"/>
    <w:rsid w:val="00A1602B"/>
    <w:rsid w:val="00A35083"/>
    <w:rsid w:val="00A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3"/>
    <w:pPr>
      <w:ind w:left="720"/>
      <w:contextualSpacing/>
    </w:pPr>
  </w:style>
  <w:style w:type="table" w:styleId="a4">
    <w:name w:val="Table Grid"/>
    <w:basedOn w:val="a1"/>
    <w:uiPriority w:val="59"/>
    <w:rsid w:val="00A3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83"/>
    <w:pPr>
      <w:ind w:left="720"/>
      <w:contextualSpacing/>
    </w:pPr>
  </w:style>
  <w:style w:type="table" w:styleId="a4">
    <w:name w:val="Table Grid"/>
    <w:basedOn w:val="a1"/>
    <w:uiPriority w:val="59"/>
    <w:rsid w:val="00A3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cp:lastPrinted>2015-01-26T15:36:00Z</cp:lastPrinted>
  <dcterms:created xsi:type="dcterms:W3CDTF">2015-01-29T07:56:00Z</dcterms:created>
  <dcterms:modified xsi:type="dcterms:W3CDTF">2015-01-29T07:56:00Z</dcterms:modified>
</cp:coreProperties>
</file>