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14" w:rsidRPr="00D85984" w:rsidRDefault="00C56014" w:rsidP="00BB1270">
      <w:pPr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bookmarkStart w:id="0" w:name="_GoBack"/>
      <w:r w:rsidRPr="00D85984">
        <w:rPr>
          <w:rFonts w:ascii="Times New Roman" w:eastAsia="Times New Roman" w:hAnsi="Times New Roman" w:cs="Times New Roman"/>
          <w:bCs/>
          <w:sz w:val="32"/>
          <w:szCs w:val="28"/>
          <w:lang w:val="uk-UA" w:eastAsia="ru-RU"/>
        </w:rPr>
        <w:t>Запрошуємо взяти участь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 xml:space="preserve">у </w:t>
      </w:r>
      <w:proofErr w:type="spellStart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Міжнародн</w:t>
      </w:r>
      <w:proofErr w:type="spellEnd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>ому природничому конкурсі-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гр</w:t>
      </w:r>
      <w:proofErr w:type="spellEnd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>і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>«Геліантус»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 xml:space="preserve">для </w:t>
      </w:r>
      <w:proofErr w:type="spellStart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учнів</w:t>
      </w:r>
      <w:proofErr w:type="spellEnd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 xml:space="preserve"> 1-11 </w:t>
      </w:r>
      <w:proofErr w:type="spellStart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eastAsia="ru-RU"/>
        </w:rPr>
        <w:t>класів</w:t>
      </w:r>
      <w:proofErr w:type="spellEnd"/>
      <w:r w:rsidRPr="00D85984">
        <w:rPr>
          <w:rFonts w:ascii="Times New Roman" w:eastAsia="Times New Roman" w:hAnsi="Times New Roman" w:cs="Times New Roman"/>
          <w:color w:val="000000"/>
          <w:sz w:val="32"/>
          <w:szCs w:val="28"/>
          <w:bdr w:val="none" w:sz="0" w:space="0" w:color="auto" w:frame="1"/>
          <w:lang w:val="uk-UA" w:eastAsia="ru-RU"/>
        </w:rPr>
        <w:t>, який буде проходити 15 грудня 2016 року.</w:t>
      </w:r>
    </w:p>
    <w:bookmarkEnd w:id="0"/>
    <w:p w:rsidR="00C56014" w:rsidRPr="00D85984" w:rsidRDefault="00C56014" w:rsidP="00C5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</w:pP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 xml:space="preserve">Заявку просимо </w:t>
      </w:r>
      <w:proofErr w:type="spellStart"/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>надати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val="uk-UA"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 xml:space="preserve">до </w:t>
      </w: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val="uk-UA" w:eastAsia="ru-RU"/>
        </w:rPr>
        <w:t>0</w:t>
      </w: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>1</w:t>
      </w: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val="uk-UA" w:eastAsia="ru-RU"/>
        </w:rPr>
        <w:t>листопада</w:t>
      </w:r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 xml:space="preserve"> в </w:t>
      </w:r>
      <w:proofErr w:type="spellStart"/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>методичний</w:t>
      </w:r>
      <w:proofErr w:type="spellEnd"/>
      <w:r w:rsidRPr="00D85984">
        <w:rPr>
          <w:rFonts w:ascii="Times New Roman" w:eastAsia="Times New Roman" w:hAnsi="Times New Roman" w:cs="Times New Roman"/>
          <w:b/>
          <w:bCs/>
          <w:color w:val="515151"/>
          <w:sz w:val="32"/>
          <w:szCs w:val="28"/>
          <w:lang w:eastAsia="ru-RU"/>
        </w:rPr>
        <w:t xml:space="preserve"> центр</w:t>
      </w:r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val="uk-UA"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(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пр</w:t>
      </w:r>
      <w:proofErr w:type="spellEnd"/>
      <w:proofErr w:type="gram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..</w:t>
      </w:r>
      <w:proofErr w:type="spellStart"/>
      <w:proofErr w:type="gram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О.Поля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, 37, к.</w:t>
      </w:r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val="uk-UA" w:eastAsia="ru-RU"/>
        </w:rPr>
        <w:t>08</w:t>
      </w:r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).</w:t>
      </w:r>
    </w:p>
    <w:p w:rsidR="00C56014" w:rsidRPr="00D85984" w:rsidRDefault="00C56014" w:rsidP="00C56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</w:pPr>
      <w:proofErr w:type="spellStart"/>
      <w:proofErr w:type="gram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Б</w:t>
      </w:r>
      <w:proofErr w:type="gram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ільш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детальну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інформацію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можна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отримати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у методиста з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питань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proofErr w:type="spellStart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>викладання</w:t>
      </w:r>
      <w:proofErr w:type="spellEnd"/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eastAsia="ru-RU"/>
        </w:rPr>
        <w:t xml:space="preserve"> </w:t>
      </w:r>
      <w:r w:rsidRPr="00D85984">
        <w:rPr>
          <w:rFonts w:ascii="Times New Roman" w:eastAsia="Times New Roman" w:hAnsi="Times New Roman" w:cs="Times New Roman"/>
          <w:color w:val="515151"/>
          <w:sz w:val="32"/>
          <w:szCs w:val="28"/>
          <w:lang w:val="uk-UA" w:eastAsia="ru-RU"/>
        </w:rPr>
        <w:t>географії, економіки, європросвіти.</w:t>
      </w:r>
    </w:p>
    <w:p w:rsidR="00C56014" w:rsidRPr="00C56014" w:rsidRDefault="00C56014" w:rsidP="00BB1270">
      <w:pPr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56014" w:rsidRDefault="00C56014" w:rsidP="00BB1270">
      <w:pPr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B1270" w:rsidRPr="00BB1270" w:rsidRDefault="00BB1270" w:rsidP="00BB1270">
      <w:pPr>
        <w:spacing w:before="150" w:after="15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Шановні</w:t>
      </w:r>
      <w:proofErr w:type="spellEnd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колеги</w:t>
      </w:r>
      <w:proofErr w:type="spellEnd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! </w:t>
      </w:r>
      <w:proofErr w:type="spellStart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Дорогі</w:t>
      </w:r>
      <w:proofErr w:type="spellEnd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школярі</w:t>
      </w:r>
      <w:proofErr w:type="spellEnd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та </w:t>
      </w:r>
      <w:proofErr w:type="spellStart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їхні</w:t>
      </w:r>
      <w:proofErr w:type="spellEnd"/>
      <w:r w:rsidRPr="00BB12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батьки!</w:t>
      </w:r>
    </w:p>
    <w:p w:rsidR="00BB1270" w:rsidRPr="0023075C" w:rsidRDefault="00BB1270" w:rsidP="00BB1270">
      <w:pPr>
        <w:spacing w:after="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25F9C"/>
          <w:sz w:val="32"/>
          <w:szCs w:val="32"/>
          <w:lang w:eastAsia="ru-RU"/>
        </w:rPr>
      </w:pP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Твор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чим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`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єднанням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Соняшник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прос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е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Вас </w:t>
      </w:r>
      <w:proofErr w:type="spellStart"/>
      <w:proofErr w:type="gram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ідтримати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Міжнародн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ому конкурсі-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і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«Геліантус»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заохотити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учнів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1-11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класів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участі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в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ній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конкретно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школярам участь у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Міжнародн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ому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конкурс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і-</w:t>
      </w:r>
      <w:proofErr w:type="spellStart"/>
      <w:proofErr w:type="gram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грі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«Геліантус»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?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З-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поміж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цілої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низки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обґрунтованих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відповідей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виділимо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лише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основні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: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Дозволить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виявити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і/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або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розвинути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творчі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здібності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учнів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Сприятиме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їхньому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долученню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найвищих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досягнень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природничо-математичного напрямку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Допоможе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відпрацювати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навички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робот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тестовими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формами контролю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їхніх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навчальних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досягнень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що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необхідн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успішного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ЗНО 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метою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вступу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ВНЗ, особливо на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бюджетну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форму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навчання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Дасть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шанс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швидше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визначитися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майбутнім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фахом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випускникам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шкіл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потенційних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робот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одавців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оскільки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Міжнародної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гри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«Геліантус» 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на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її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р</w:t>
      </w:r>
      <w:proofErr w:type="gram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із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етапах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долучене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широке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коло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найкращих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авторитетних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вітчизняних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зарубіжних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фахівців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освітян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науковців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дипломатів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менеджерів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та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ін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</w:pP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....Як казали древні китайці, «навіть шлях довжиною цілих 1000 лі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починається з першого кроку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>«Геліантус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». 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Тож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вирушаймо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разом –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сміливих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супроводжує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успіх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! А дорогу </w:t>
      </w:r>
      <w:proofErr w:type="spellStart"/>
      <w:proofErr w:type="gram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ідкаже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котрий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завжди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тягнеться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до </w:t>
      </w:r>
      <w:proofErr w:type="spellStart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Сонця</w:t>
      </w:r>
      <w:proofErr w:type="spellEnd"/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..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B1270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.</w:t>
      </w:r>
    </w:p>
    <w:p w:rsidR="00BB1270" w:rsidRPr="00BB1270" w:rsidRDefault="00BB1270" w:rsidP="00BB1270">
      <w:pPr>
        <w:shd w:val="clear" w:color="auto" w:fill="FDFDFD"/>
        <w:spacing w:after="0" w:line="27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BB1270" w:rsidRPr="00BB1270" w:rsidRDefault="00BB1270" w:rsidP="00BB1270">
      <w:pPr>
        <w:shd w:val="clear" w:color="auto" w:fill="FDFDFD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</w:p>
    <w:p w:rsidR="00EA4B4A" w:rsidRPr="00BB1270" w:rsidRDefault="00EA4B4A">
      <w:pPr>
        <w:rPr>
          <w:rFonts w:ascii="Times New Roman" w:hAnsi="Times New Roman" w:cs="Times New Roman"/>
          <w:sz w:val="32"/>
          <w:szCs w:val="32"/>
        </w:rPr>
      </w:pPr>
    </w:p>
    <w:sectPr w:rsidR="00EA4B4A" w:rsidRPr="00BB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D"/>
    <w:rsid w:val="000535FD"/>
    <w:rsid w:val="0023075C"/>
    <w:rsid w:val="005761AD"/>
    <w:rsid w:val="00B72C9F"/>
    <w:rsid w:val="00BB1270"/>
    <w:rsid w:val="00C56014"/>
    <w:rsid w:val="00D85984"/>
    <w:rsid w:val="00E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C56014"/>
  </w:style>
  <w:style w:type="character" w:customStyle="1" w:styleId="apple-converted-space">
    <w:name w:val="apple-converted-space"/>
    <w:basedOn w:val="a0"/>
    <w:rsid w:val="00C56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C56014"/>
  </w:style>
  <w:style w:type="character" w:customStyle="1" w:styleId="apple-converted-space">
    <w:name w:val="apple-converted-space"/>
    <w:basedOn w:val="a0"/>
    <w:rsid w:val="00C56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975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2016-10-12T14:09:00Z</dcterms:created>
  <dcterms:modified xsi:type="dcterms:W3CDTF">2016-10-20T21:06:00Z</dcterms:modified>
</cp:coreProperties>
</file>